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12" w:type="dxa"/>
        <w:tblInd w:w="-15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278"/>
        <w:gridCol w:w="3261"/>
        <w:gridCol w:w="869"/>
        <w:gridCol w:w="3204"/>
      </w:tblGrid>
      <w:tr w:rsidR="00FE4E5D">
        <w:trPr>
          <w:trHeight w:val="390"/>
        </w:trPr>
        <w:tc>
          <w:tcPr>
            <w:tcW w:w="96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:rsidR="00FE4E5D" w:rsidRDefault="0069229C">
            <w:pPr>
              <w:pStyle w:val="TableParagraph"/>
              <w:spacing w:before="1" w:line="370" w:lineRule="exact"/>
              <w:ind w:right="2474"/>
              <w:jc w:val="center"/>
              <w:rPr>
                <w:rFonts w:ascii="Calibri" w:hAnsi="Calibri"/>
                <w:color w:val="E7E6E6"/>
                <w:sz w:val="32"/>
              </w:rPr>
            </w:pPr>
            <w:r>
              <w:rPr>
                <w:rFonts w:ascii="Calibri" w:hAnsi="Calibri"/>
                <w:b/>
                <w:color w:val="E7E6E6"/>
                <w:sz w:val="32"/>
              </w:rPr>
              <w:t>RESSOURCES PEDAGOGIQUES</w:t>
            </w:r>
            <w:r>
              <w:rPr>
                <w:rFonts w:ascii="Calibri" w:hAnsi="Calibri"/>
                <w:color w:val="E7E6E6"/>
                <w:sz w:val="32"/>
              </w:rPr>
              <w:t xml:space="preserve"> EN :</w:t>
            </w:r>
          </w:p>
          <w:p w:rsidR="00FE4E5D" w:rsidRDefault="0069229C">
            <w:pPr>
              <w:pStyle w:val="TableParagraph"/>
              <w:spacing w:before="1" w:line="370" w:lineRule="exact"/>
              <w:ind w:left="720" w:right="2474"/>
              <w:jc w:val="center"/>
              <w:rPr>
                <w:rFonts w:ascii="Calibri" w:hAnsi="Calibri"/>
                <w:color w:val="E7E6E6"/>
                <w:sz w:val="32"/>
              </w:rPr>
            </w:pPr>
            <w: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6" type="#_x0000_t75" style="width:10.8pt;height:8.4pt" o:ole="">
                  <v:imagedata r:id="rId8" o:title=""/>
                </v:shape>
                <w:control r:id="rId9" w:name="Case à cocher 1" w:shapeid="_x0000_i1036"/>
              </w:object>
            </w:r>
            <w:r>
              <w:rPr>
                <w:rFonts w:ascii="Calibri" w:hAnsi="Calibri"/>
                <w:i/>
                <w:color w:val="E7E6E6"/>
                <w:sz w:val="32"/>
              </w:rPr>
              <w:t>MATHEMATIQUES</w:t>
            </w:r>
            <w:r>
              <w:rPr>
                <w:noProof/>
              </w:rPr>
              <w:drawing>
                <wp:inline distT="0" distB="0" distL="0" distR="0">
                  <wp:extent cx="111760" cy="121285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/>
                <w:i/>
                <w:color w:val="E7E6E6"/>
                <w:sz w:val="32"/>
              </w:rPr>
              <w:t xml:space="preserve">  PHYSIQUE-CHIMIE</w:t>
            </w:r>
          </w:p>
        </w:tc>
      </w:tr>
      <w:tr w:rsidR="00FE4E5D">
        <w:trPr>
          <w:trHeight w:val="390"/>
        </w:trPr>
        <w:tc>
          <w:tcPr>
            <w:tcW w:w="2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4E5D" w:rsidRDefault="0069229C">
            <w:pPr>
              <w:pStyle w:val="TableParagraph"/>
              <w:spacing w:before="71"/>
              <w:ind w:left="110"/>
            </w:pPr>
            <w:proofErr w:type="gramStart"/>
            <w:r>
              <w:rPr>
                <w:rFonts w:ascii="Calibri" w:hAnsi="Calibri"/>
                <w:sz w:val="24"/>
              </w:rPr>
              <w:t>NIVEAU:</w:t>
            </w:r>
            <w:proofErr w:type="gramEnd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4E5D" w:rsidRDefault="0069229C">
            <w:pPr>
              <w:pStyle w:val="TableParagraph"/>
              <w:numPr>
                <w:ilvl w:val="0"/>
                <w:numId w:val="1"/>
              </w:numPr>
              <w:spacing w:before="71"/>
            </w:pPr>
            <w:r>
              <w:rPr>
                <w:rFonts w:ascii="Calibri" w:hAnsi="Calibri"/>
                <w:sz w:val="24"/>
              </w:rPr>
              <w:t xml:space="preserve">CAP   </w:t>
            </w:r>
            <w:proofErr w:type="spellStart"/>
            <w:r>
              <w:rPr>
                <w:rFonts w:ascii="Calibri" w:hAnsi="Calibri"/>
                <w:sz w:val="24"/>
              </w:rPr>
              <w:t>Grpt</w:t>
            </w:r>
            <w:proofErr w:type="spellEnd"/>
            <w:proofErr w:type="gramStart"/>
            <w:r>
              <w:rPr>
                <w:rFonts w:ascii="Calibri" w:hAnsi="Calibri"/>
                <w:sz w:val="24"/>
              </w:rPr>
              <w:t> :…</w:t>
            </w:r>
            <w:proofErr w:type="gramEnd"/>
            <w:r>
              <w:rPr>
                <w:rFonts w:ascii="Calibri" w:hAnsi="Calibri"/>
                <w:sz w:val="24"/>
              </w:rPr>
              <w:t>…..</w:t>
            </w:r>
          </w:p>
        </w:tc>
        <w:tc>
          <w:tcPr>
            <w:tcW w:w="4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E4E5D" w:rsidRDefault="0069229C">
            <w:pPr>
              <w:pStyle w:val="TableParagraph"/>
              <w:spacing w:before="71"/>
              <w:ind w:left="720"/>
            </w:pPr>
            <w:r>
              <w:object w:dxaOrig="225" w:dyaOrig="225">
                <v:shape id="_x0000_i1038" type="#_x0000_t75" style="width:10.8pt;height:8.4pt" o:ole="">
                  <v:imagedata r:id="rId8" o:title=""/>
                </v:shape>
                <w:control r:id="rId11" w:name="Case à cocher 11" w:shapeid="_x0000_i1038"/>
              </w:object>
            </w:r>
            <w:r>
              <w:rPr>
                <w:rFonts w:ascii="Calibri" w:hAnsi="Calibri"/>
                <w:sz w:val="24"/>
              </w:rPr>
              <w:t xml:space="preserve">BAC PRO        </w:t>
            </w:r>
            <w:proofErr w:type="spellStart"/>
            <w:r>
              <w:rPr>
                <w:rFonts w:ascii="Calibri" w:hAnsi="Calibri"/>
                <w:sz w:val="24"/>
              </w:rPr>
              <w:t>Grpt</w:t>
            </w:r>
            <w:proofErr w:type="spellEnd"/>
            <w:r>
              <w:rPr>
                <w:rFonts w:ascii="Calibri" w:hAnsi="Calibri"/>
                <w:sz w:val="24"/>
              </w:rPr>
              <w:t xml:space="preserve"> : </w:t>
            </w:r>
            <w:r>
              <w:rPr>
                <w:rFonts w:ascii="Calibri" w:hAnsi="Calibri"/>
                <w:b/>
                <w:bCs/>
                <w:sz w:val="24"/>
              </w:rPr>
              <w:t>C</w:t>
            </w:r>
          </w:p>
        </w:tc>
      </w:tr>
      <w:tr w:rsidR="00FE4E5D">
        <w:trPr>
          <w:trHeight w:val="430"/>
        </w:trPr>
        <w:tc>
          <w:tcPr>
            <w:tcW w:w="22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4E5D" w:rsidRDefault="00FE4E5D">
            <w:pPr>
              <w:pStyle w:val="TableParagraph"/>
              <w:spacing w:before="71"/>
              <w:ind w:left="110"/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4E5D" w:rsidRDefault="0069229C">
            <w:pPr>
              <w:pStyle w:val="TableParagraph"/>
              <w:spacing w:before="67"/>
              <w:ind w:left="65"/>
            </w:pPr>
            <w:r>
              <w:rPr>
                <w:noProof/>
              </w:rPr>
              <w:drawing>
                <wp:inline distT="0" distB="0" distL="0" distR="0">
                  <wp:extent cx="111760" cy="121285"/>
                  <wp:effectExtent l="0" t="0" r="0" b="0"/>
                  <wp:docPr id="2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/>
                <w:position w:val="1"/>
                <w:sz w:val="24"/>
              </w:rPr>
              <w:t xml:space="preserve">1ère année      </w:t>
            </w:r>
            <w:r>
              <w:rPr>
                <w:noProof/>
              </w:rPr>
              <w:drawing>
                <wp:inline distT="0" distB="0" distL="0" distR="0">
                  <wp:extent cx="114300" cy="121920"/>
                  <wp:effectExtent l="0" t="0" r="0" b="0"/>
                  <wp:docPr id="3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/>
                <w:position w:val="1"/>
                <w:sz w:val="24"/>
              </w:rPr>
              <w:t xml:space="preserve"> 2ème année</w:t>
            </w:r>
          </w:p>
        </w:tc>
        <w:tc>
          <w:tcPr>
            <w:tcW w:w="4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4E5D" w:rsidRDefault="0069229C">
            <w:pPr>
              <w:pStyle w:val="TableParagraph"/>
              <w:spacing w:before="71"/>
            </w:pPr>
            <w:r>
              <w:rPr>
                <w:noProof/>
              </w:rPr>
              <w:drawing>
                <wp:inline distT="0" distB="0" distL="0" distR="0">
                  <wp:extent cx="114300" cy="121920"/>
                  <wp:effectExtent l="0" t="0" r="0" b="0"/>
                  <wp:docPr id="4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/>
                <w:sz w:val="24"/>
              </w:rPr>
              <w:t>2</w:t>
            </w:r>
            <w:r>
              <w:rPr>
                <w:rFonts w:ascii="Calibri" w:hAnsi="Calibri"/>
                <w:sz w:val="24"/>
                <w:vertAlign w:val="superscript"/>
              </w:rPr>
              <w:t>nde</w:t>
            </w:r>
            <w:r>
              <w:rPr>
                <w:noProof/>
              </w:rPr>
              <w:drawing>
                <wp:inline distT="0" distB="0" distL="0" distR="0">
                  <wp:extent cx="114300" cy="121920"/>
                  <wp:effectExtent l="0" t="0" r="0" b="0"/>
                  <wp:docPr id="5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/>
                <w:sz w:val="24"/>
              </w:rPr>
              <w:t xml:space="preserve">  1ère </w:t>
            </w:r>
            <w:r>
              <w:object w:dxaOrig="225" w:dyaOrig="225">
                <v:shape id="_x0000_i1040" type="#_x0000_t75" style="width:10.8pt;height:8.4pt" o:ole="">
                  <v:imagedata r:id="rId8" o:title=""/>
                </v:shape>
                <w:control r:id="rId13" w:name="Case à cocher 12" w:shapeid="_x0000_i1040"/>
              </w:object>
            </w:r>
            <w:r>
              <w:rPr>
                <w:rFonts w:ascii="Calibri" w:hAnsi="Calibri"/>
                <w:position w:val="1"/>
                <w:sz w:val="24"/>
              </w:rPr>
              <w:t>Terminale</w:t>
            </w:r>
          </w:p>
        </w:tc>
      </w:tr>
      <w:tr w:rsidR="00FE4E5D">
        <w:trPr>
          <w:trHeight w:val="518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4E5D" w:rsidRDefault="0069229C">
            <w:pPr>
              <w:pStyle w:val="TableParagraph"/>
              <w:spacing w:before="215"/>
              <w:ind w:left="110"/>
            </w:pPr>
            <w:r>
              <w:rPr>
                <w:rFonts w:ascii="Times New Roman" w:hAnsi="Times New Roman"/>
                <w:sz w:val="24"/>
              </w:rPr>
              <w:t>DOMAINE</w:t>
            </w:r>
          </w:p>
        </w:tc>
        <w:tc>
          <w:tcPr>
            <w:tcW w:w="7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4E5D" w:rsidRDefault="0069229C">
            <w:pPr>
              <w:pStyle w:val="TableParagraph"/>
              <w:ind w:left="110"/>
            </w:pPr>
            <w:r>
              <w:t>ALGEBRE - ANALYSE</w:t>
            </w:r>
          </w:p>
        </w:tc>
      </w:tr>
      <w:tr w:rsidR="00FE4E5D">
        <w:trPr>
          <w:trHeight w:val="196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4E5D" w:rsidRDefault="0069229C">
            <w:pPr>
              <w:pStyle w:val="TableParagraph"/>
              <w:spacing w:before="215"/>
              <w:ind w:left="110"/>
            </w:pPr>
            <w:r>
              <w:rPr>
                <w:rFonts w:ascii="Times New Roman" w:hAnsi="Times New Roman"/>
                <w:sz w:val="24"/>
              </w:rPr>
              <w:t>MODULE</w:t>
            </w:r>
          </w:p>
        </w:tc>
        <w:tc>
          <w:tcPr>
            <w:tcW w:w="7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4E5D" w:rsidRDefault="0069229C">
            <w:pPr>
              <w:pStyle w:val="TableParagraph"/>
              <w:ind w:left="11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Calculs </w:t>
            </w:r>
            <w:r>
              <w:rPr>
                <w:rFonts w:ascii="Calibri" w:hAnsi="Calibri"/>
                <w:sz w:val="24"/>
              </w:rPr>
              <w:t>commerciaux et financiers</w:t>
            </w:r>
          </w:p>
        </w:tc>
      </w:tr>
      <w:tr w:rsidR="00FE4E5D">
        <w:trPr>
          <w:trHeight w:val="196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4E5D" w:rsidRDefault="0069229C">
            <w:pPr>
              <w:pStyle w:val="TableParagraph"/>
              <w:spacing w:before="215"/>
              <w:ind w:left="110"/>
            </w:pPr>
            <w:r>
              <w:rPr>
                <w:rFonts w:ascii="Times New Roman" w:hAnsi="Times New Roman"/>
                <w:sz w:val="24"/>
              </w:rPr>
              <w:t>Capacités et connaissances</w:t>
            </w:r>
          </w:p>
        </w:tc>
        <w:tc>
          <w:tcPr>
            <w:tcW w:w="7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4E5D" w:rsidRDefault="0069229C">
            <w:pPr>
              <w:pStyle w:val="TableParagraph"/>
              <w:spacing w:before="97"/>
              <w:ind w:left="11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Emprunt : remboursement par amortissement constant</w:t>
            </w:r>
          </w:p>
        </w:tc>
      </w:tr>
      <w:tr w:rsidR="00FE4E5D">
        <w:trPr>
          <w:trHeight w:val="274"/>
        </w:trPr>
        <w:tc>
          <w:tcPr>
            <w:tcW w:w="96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E4E5D" w:rsidRDefault="00FE4E5D">
            <w:pPr>
              <w:pStyle w:val="TableParagraph"/>
              <w:spacing w:before="211"/>
              <w:rPr>
                <w:rFonts w:ascii="Calibri" w:hAnsi="Calibri"/>
                <w:sz w:val="16"/>
                <w:szCs w:val="16"/>
              </w:rPr>
            </w:pPr>
          </w:p>
        </w:tc>
      </w:tr>
      <w:tr w:rsidR="00FE4E5D">
        <w:trPr>
          <w:trHeight w:val="196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4E5D" w:rsidRDefault="0069229C">
            <w:pPr>
              <w:pStyle w:val="TableParagraph"/>
              <w:spacing w:before="215"/>
              <w:ind w:left="110"/>
            </w:pPr>
            <w:r>
              <w:rPr>
                <w:rFonts w:ascii="Times New Roman" w:hAnsi="Times New Roman"/>
                <w:sz w:val="24"/>
              </w:rPr>
              <w:t>TITRE de la séquence</w:t>
            </w:r>
          </w:p>
        </w:tc>
        <w:tc>
          <w:tcPr>
            <w:tcW w:w="7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4E5D" w:rsidRDefault="0069229C">
            <w:pPr>
              <w:pStyle w:val="TableParagraph"/>
              <w:spacing w:before="211"/>
              <w:ind w:left="110"/>
              <w:rPr>
                <w:rFonts w:ascii="Calibri" w:hAnsi="Calibri"/>
                <w:b/>
                <w:bCs/>
                <w:sz w:val="24"/>
              </w:rPr>
            </w:pPr>
            <w:r>
              <w:rPr>
                <w:rFonts w:ascii="Calibri" w:hAnsi="Calibri"/>
                <w:b/>
                <w:bCs/>
                <w:sz w:val="24"/>
              </w:rPr>
              <w:t>Remboursement d’un emprunt à amortissement constant</w:t>
            </w:r>
          </w:p>
        </w:tc>
      </w:tr>
      <w:tr w:rsidR="00FE4E5D">
        <w:trPr>
          <w:trHeight w:val="196"/>
        </w:trPr>
        <w:tc>
          <w:tcPr>
            <w:tcW w:w="6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4E5D" w:rsidRDefault="0069229C">
            <w:pPr>
              <w:pStyle w:val="TableParagraph"/>
              <w:spacing w:before="211"/>
              <w:ind w:left="110"/>
            </w:pPr>
            <w:r>
              <w:rPr>
                <w:rFonts w:ascii="Calibri" w:hAnsi="Calibri"/>
                <w:sz w:val="24"/>
              </w:rPr>
              <w:t xml:space="preserve">Travail en                 </w:t>
            </w:r>
            <w:r>
              <w:object w:dxaOrig="225" w:dyaOrig="225">
                <v:shape id="_x0000_i1042" type="#_x0000_t75" style="width:9pt;height:9.6pt" o:ole="">
                  <v:imagedata r:id="rId14" o:title=""/>
                </v:shape>
                <w:control r:id="rId15" w:name="Case à cocher 6" w:shapeid="_x0000_i1042"/>
              </w:object>
            </w:r>
            <w:r>
              <w:rPr>
                <w:rFonts w:ascii="Calibri" w:hAnsi="Calibri"/>
                <w:sz w:val="24"/>
              </w:rPr>
              <w:t xml:space="preserve">    GROUPE                     </w:t>
            </w:r>
            <w:r>
              <w:object w:dxaOrig="225" w:dyaOrig="225">
                <v:shape id="_x0000_i1044" type="#_x0000_t75" style="width:13.2pt;height:11.4pt" o:ole="">
                  <v:imagedata r:id="rId16" o:title=""/>
                </v:shape>
                <w:control r:id="rId17" w:name="Case à cocher 7" w:shapeid="_x0000_i1044"/>
              </w:object>
            </w:r>
            <w:r>
              <w:rPr>
                <w:rFonts w:ascii="Calibri" w:hAnsi="Calibri"/>
                <w:sz w:val="24"/>
              </w:rPr>
              <w:t xml:space="preserve">  CLASSE ENTIÈRE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FE4E5D" w:rsidRDefault="0069229C">
            <w:pPr>
              <w:pStyle w:val="TableParagraph"/>
              <w:spacing w:before="211"/>
              <w:ind w:left="110"/>
            </w:pPr>
            <w:r>
              <w:rPr>
                <w:rFonts w:ascii="Calibri" w:hAnsi="Calibri"/>
                <w:sz w:val="24"/>
              </w:rPr>
              <w:t>Durée : 1 heure</w:t>
            </w:r>
          </w:p>
        </w:tc>
      </w:tr>
      <w:tr w:rsidR="00FE4E5D">
        <w:trPr>
          <w:trHeight w:val="196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4E5D" w:rsidRDefault="0069229C">
            <w:pPr>
              <w:pStyle w:val="TableParagraph"/>
              <w:spacing w:before="215"/>
              <w:ind w:left="110"/>
            </w:pPr>
            <w:r>
              <w:rPr>
                <w:rFonts w:ascii="Times New Roman" w:hAnsi="Times New Roman"/>
                <w:sz w:val="24"/>
              </w:rPr>
              <w:t>Matériel nécessaire</w:t>
            </w:r>
          </w:p>
        </w:tc>
        <w:tc>
          <w:tcPr>
            <w:tcW w:w="7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4E5D" w:rsidRDefault="0069229C">
            <w:pPr>
              <w:pStyle w:val="TableParagraph"/>
              <w:ind w:left="110"/>
              <w:rPr>
                <w:rFonts w:ascii="Calibri" w:hAnsi="Calibri"/>
                <w:sz w:val="24"/>
              </w:rPr>
            </w:pPr>
            <w:proofErr w:type="gramStart"/>
            <w:r>
              <w:rPr>
                <w:rFonts w:ascii="Calibri" w:hAnsi="Calibri"/>
                <w:sz w:val="24"/>
              </w:rPr>
              <w:t>calculatrice</w:t>
            </w:r>
            <w:proofErr w:type="gramEnd"/>
          </w:p>
        </w:tc>
      </w:tr>
      <w:tr w:rsidR="00FE4E5D">
        <w:trPr>
          <w:trHeight w:val="196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4E5D" w:rsidRDefault="0069229C">
            <w:pPr>
              <w:pStyle w:val="TableParagraph"/>
              <w:spacing w:before="215"/>
              <w:ind w:left="110"/>
            </w:pPr>
            <w:r>
              <w:rPr>
                <w:rFonts w:ascii="Times New Roman" w:hAnsi="Times New Roman"/>
                <w:sz w:val="24"/>
              </w:rPr>
              <w:t>Prérequis :</w:t>
            </w:r>
          </w:p>
        </w:tc>
        <w:tc>
          <w:tcPr>
            <w:tcW w:w="7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4E5D" w:rsidRDefault="0069229C">
            <w:pPr>
              <w:pStyle w:val="TableParagraph"/>
              <w:ind w:left="110"/>
            </w:pPr>
            <w:r>
              <w:rPr>
                <w:rFonts w:ascii="Calibri" w:hAnsi="Calibri"/>
                <w:sz w:val="24"/>
              </w:rPr>
              <w:t>Pourcentages</w:t>
            </w:r>
          </w:p>
          <w:p w:rsidR="00FE4E5D" w:rsidRDefault="0069229C">
            <w:pPr>
              <w:pStyle w:val="TableParagraph"/>
              <w:ind w:left="110"/>
            </w:pPr>
            <w:r>
              <w:rPr>
                <w:rFonts w:ascii="Calibri" w:hAnsi="Calibri"/>
                <w:sz w:val="24"/>
              </w:rPr>
              <w:t>Intérêts simples</w:t>
            </w:r>
          </w:p>
        </w:tc>
      </w:tr>
    </w:tbl>
    <w:p w:rsidR="00FE4E5D" w:rsidRDefault="00FE4E5D"/>
    <w:tbl>
      <w:tblPr>
        <w:tblStyle w:val="Grilledutableau1"/>
        <w:tblpPr w:leftFromText="141" w:rightFromText="141" w:vertAnchor="text" w:horzAnchor="margin" w:tblpY="398"/>
        <w:tblW w:w="9747" w:type="dxa"/>
        <w:tblLayout w:type="fixed"/>
        <w:tblLook w:val="04A0" w:firstRow="1" w:lastRow="0" w:firstColumn="1" w:lastColumn="0" w:noHBand="0" w:noVBand="1"/>
      </w:tblPr>
      <w:tblGrid>
        <w:gridCol w:w="1890"/>
        <w:gridCol w:w="1893"/>
        <w:gridCol w:w="1893"/>
        <w:gridCol w:w="1897"/>
        <w:gridCol w:w="2174"/>
      </w:tblGrid>
      <w:tr w:rsidR="00FE4E5D">
        <w:trPr>
          <w:trHeight w:val="412"/>
        </w:trPr>
        <w:tc>
          <w:tcPr>
            <w:tcW w:w="9747" w:type="dxa"/>
            <w:gridSpan w:val="5"/>
          </w:tcPr>
          <w:p w:rsidR="00FE4E5D" w:rsidRDefault="0069229C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compétences</w:t>
            </w:r>
            <w:proofErr w:type="gramEnd"/>
          </w:p>
        </w:tc>
      </w:tr>
      <w:tr w:rsidR="00FE4E5D">
        <w:trPr>
          <w:trHeight w:val="710"/>
        </w:trPr>
        <w:tc>
          <w:tcPr>
            <w:tcW w:w="1890" w:type="dxa"/>
          </w:tcPr>
          <w:p w:rsidR="00FE4E5D" w:rsidRDefault="0069229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S’approprier</w:t>
            </w:r>
          </w:p>
          <w:p w:rsidR="00FE4E5D" w:rsidRDefault="00FE4E5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3" w:type="dxa"/>
          </w:tcPr>
          <w:p w:rsidR="00FE4E5D" w:rsidRDefault="0069229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Analyser</w:t>
            </w:r>
          </w:p>
          <w:p w:rsidR="00FE4E5D" w:rsidRDefault="00FE4E5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3" w:type="dxa"/>
          </w:tcPr>
          <w:p w:rsidR="00FE4E5D" w:rsidRDefault="0069229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Réaliser</w:t>
            </w:r>
          </w:p>
          <w:p w:rsidR="00FE4E5D" w:rsidRDefault="00FE4E5D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897" w:type="dxa"/>
          </w:tcPr>
          <w:p w:rsidR="00FE4E5D" w:rsidRDefault="0069229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Valider</w:t>
            </w:r>
          </w:p>
          <w:p w:rsidR="00FE4E5D" w:rsidRDefault="00FE4E5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</w:tcPr>
          <w:p w:rsidR="00FE4E5D" w:rsidRDefault="0069229C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Communiquer</w:t>
            </w:r>
          </w:p>
          <w:p w:rsidR="00FE4E5D" w:rsidRDefault="00FE4E5D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</w:tbl>
    <w:p w:rsidR="00FE4E5D" w:rsidRDefault="00FE4E5D"/>
    <w:p w:rsidR="00FE4E5D" w:rsidRDefault="0069229C">
      <w:pPr>
        <w:spacing w:before="114" w:after="114"/>
        <w:jc w:val="center"/>
        <w:rPr>
          <w:rFonts w:ascii="Arial" w:hAnsi="Arial"/>
        </w:rPr>
      </w:pPr>
      <w:r>
        <w:rPr>
          <w:rFonts w:ascii="Arial" w:hAnsi="Arial"/>
          <w:b/>
          <w:bCs/>
          <w:sz w:val="28"/>
          <w:szCs w:val="28"/>
        </w:rPr>
        <w:t>Remboursement d’un emprunt</w:t>
      </w:r>
    </w:p>
    <w:p w:rsidR="00FE4E5D" w:rsidRDefault="0069229C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ab/>
      </w:r>
    </w:p>
    <w:p w:rsidR="00FE4E5D" w:rsidRDefault="0069229C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ab/>
        <w:t xml:space="preserve">Le directeur de l'entreprise </w:t>
      </w:r>
      <w:r>
        <w:rPr>
          <w:rFonts w:ascii="Arial" w:hAnsi="Arial"/>
          <w:i/>
          <w:iCs/>
        </w:rPr>
        <w:t xml:space="preserve">Les </w:t>
      </w:r>
      <w:r>
        <w:rPr>
          <w:rFonts w:ascii="Arial" w:hAnsi="Arial"/>
          <w:i/>
          <w:iCs/>
        </w:rPr>
        <w:t>transporteurs réunis</w:t>
      </w:r>
      <w:r>
        <w:rPr>
          <w:rFonts w:ascii="Arial" w:hAnsi="Arial"/>
        </w:rPr>
        <w:t xml:space="preserve"> envisage l'achat d'un nouveau véhicule destiné au transport des marchandises. Pour financer cet achat, l'entreprise va devoir contracter l'emprunt d'un capital de 50 000€ au taux de 3,8 % par an remboursable en cinq annuités. Pour resp</w:t>
      </w:r>
      <w:r>
        <w:rPr>
          <w:rFonts w:ascii="Arial" w:hAnsi="Arial"/>
        </w:rPr>
        <w:t>ecter le budget, les annuités ne doivent pas dépasser 11 500€.</w:t>
      </w:r>
    </w:p>
    <w:p w:rsidR="00FE4E5D" w:rsidRDefault="0069229C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Avant de prendre sa décision, il demande à son comptable d'établir un tableau récapitulatif des remboursements de cet emprunt. </w:t>
      </w:r>
    </w:p>
    <w:p w:rsidR="00FE4E5D" w:rsidRDefault="0069229C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ab/>
        <w:t>Le comptable propose un remboursement avec un amortissement cons</w:t>
      </w:r>
      <w:r>
        <w:rPr>
          <w:rFonts w:ascii="Arial" w:hAnsi="Arial"/>
        </w:rPr>
        <w:t>tant et doit compléter le tableau d'amortissement ci-dessous, où les montants sont en euros.</w:t>
      </w:r>
    </w:p>
    <w:p w:rsidR="00FE4E5D" w:rsidRDefault="0069229C">
      <w:pPr>
        <w:spacing w:line="360" w:lineRule="auto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Problématique :  Ce plan de remboursem</w:t>
      </w:r>
      <w:r w:rsidR="00287A3A">
        <w:rPr>
          <w:rFonts w:ascii="Comic Sans MS" w:hAnsi="Comic Sans MS"/>
          <w:b/>
          <w:bCs/>
        </w:rPr>
        <w:t>e</w:t>
      </w:r>
      <w:r>
        <w:rPr>
          <w:rFonts w:ascii="Comic Sans MS" w:hAnsi="Comic Sans MS"/>
          <w:b/>
          <w:bCs/>
        </w:rPr>
        <w:t>nt conviendra-t-il au directeur ?</w:t>
      </w:r>
    </w:p>
    <w:p w:rsidR="00FE4E5D" w:rsidRDefault="00FE4E5D">
      <w:pPr>
        <w:spacing w:line="360" w:lineRule="auto"/>
        <w:rPr>
          <w:rFonts w:ascii="Arial" w:hAnsi="Arial"/>
        </w:rPr>
      </w:pPr>
    </w:p>
    <w:p w:rsidR="00FE4E5D" w:rsidRDefault="00FE4E5D">
      <w:pPr>
        <w:spacing w:line="360" w:lineRule="auto"/>
        <w:rPr>
          <w:rFonts w:ascii="Arial" w:hAnsi="Arial"/>
        </w:rPr>
      </w:pPr>
    </w:p>
    <w:tbl>
      <w:tblPr>
        <w:tblW w:w="9356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650"/>
        <w:gridCol w:w="2267"/>
        <w:gridCol w:w="1982"/>
        <w:gridCol w:w="1634"/>
        <w:gridCol w:w="1823"/>
      </w:tblGrid>
      <w:tr w:rsidR="00FE4E5D">
        <w:trPr>
          <w:trHeight w:val="663"/>
        </w:trPr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99FF"/>
            <w:vAlign w:val="center"/>
          </w:tcPr>
          <w:p w:rsidR="00FE4E5D" w:rsidRDefault="0069229C">
            <w:pPr>
              <w:pStyle w:val="Contenudetableau"/>
              <w:spacing w:line="36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Échéance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99FF"/>
            <w:vAlign w:val="center"/>
          </w:tcPr>
          <w:p w:rsidR="00FE4E5D" w:rsidRDefault="0069229C">
            <w:pPr>
              <w:pStyle w:val="Contenudetableau"/>
              <w:spacing w:line="36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Capital dû avant échéance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99FF"/>
            <w:vAlign w:val="center"/>
          </w:tcPr>
          <w:p w:rsidR="00FE4E5D" w:rsidRDefault="0069229C">
            <w:pPr>
              <w:pStyle w:val="Contenudetableau"/>
              <w:spacing w:line="36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Amortissement</w:t>
            </w:r>
          </w:p>
        </w:tc>
        <w:tc>
          <w:tcPr>
            <w:tcW w:w="1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99FF"/>
            <w:vAlign w:val="center"/>
          </w:tcPr>
          <w:p w:rsidR="00FE4E5D" w:rsidRDefault="0069229C">
            <w:pPr>
              <w:pStyle w:val="Contenudetableau"/>
              <w:spacing w:line="36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Intérêts</w:t>
            </w:r>
          </w:p>
        </w:tc>
        <w:tc>
          <w:tcPr>
            <w:tcW w:w="1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99FF"/>
            <w:vAlign w:val="center"/>
          </w:tcPr>
          <w:p w:rsidR="00FE4E5D" w:rsidRDefault="0069229C">
            <w:pPr>
              <w:pStyle w:val="Contenudetableau"/>
              <w:spacing w:line="36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Annuité</w:t>
            </w:r>
          </w:p>
        </w:tc>
      </w:tr>
      <w:tr w:rsidR="00FE4E5D">
        <w:trPr>
          <w:trHeight w:val="663"/>
        </w:trPr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E4E5D" w:rsidRDefault="0069229C">
            <w:pPr>
              <w:pStyle w:val="Contenudetableau"/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E4E5D" w:rsidRDefault="0069229C">
            <w:pPr>
              <w:pStyle w:val="Contenudetableau"/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50 000</w:t>
            </w: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E4E5D" w:rsidRDefault="005C316F">
            <w:pPr>
              <w:pStyle w:val="Contenudetableau"/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10000</w:t>
            </w:r>
          </w:p>
        </w:tc>
        <w:tc>
          <w:tcPr>
            <w:tcW w:w="16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E4E5D" w:rsidRDefault="00FE4E5D">
            <w:pPr>
              <w:pStyle w:val="Contenudetableau"/>
              <w:spacing w:line="360" w:lineRule="auto"/>
              <w:jc w:val="center"/>
              <w:rPr>
                <w:rFonts w:ascii="Arial" w:hAnsi="Arial"/>
              </w:rPr>
            </w:pPr>
            <w:bookmarkStart w:id="0" w:name="_GoBack"/>
            <w:bookmarkEnd w:id="0"/>
          </w:p>
        </w:tc>
        <w:tc>
          <w:tcPr>
            <w:tcW w:w="18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E5D" w:rsidRDefault="00FE4E5D">
            <w:pPr>
              <w:pStyle w:val="Contenudetableau"/>
              <w:spacing w:line="360" w:lineRule="auto"/>
              <w:jc w:val="center"/>
              <w:rPr>
                <w:rFonts w:ascii="Arial" w:hAnsi="Arial"/>
              </w:rPr>
            </w:pPr>
          </w:p>
        </w:tc>
      </w:tr>
      <w:tr w:rsidR="00FE4E5D">
        <w:trPr>
          <w:trHeight w:val="663"/>
        </w:trPr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E4E5D" w:rsidRDefault="0069229C">
            <w:pPr>
              <w:pStyle w:val="Contenudetableau"/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E4E5D" w:rsidRDefault="00FE4E5D">
            <w:pPr>
              <w:pStyle w:val="Contenudetableau"/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E4E5D" w:rsidRDefault="00FE4E5D">
            <w:pPr>
              <w:pStyle w:val="Contenudetableau"/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6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E4E5D" w:rsidRDefault="00FE4E5D">
            <w:pPr>
              <w:pStyle w:val="Contenudetableau"/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8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E5D" w:rsidRDefault="00FE4E5D">
            <w:pPr>
              <w:pStyle w:val="Contenudetableau"/>
              <w:spacing w:line="360" w:lineRule="auto"/>
              <w:jc w:val="center"/>
              <w:rPr>
                <w:rFonts w:ascii="Arial" w:hAnsi="Arial"/>
              </w:rPr>
            </w:pPr>
          </w:p>
        </w:tc>
      </w:tr>
      <w:tr w:rsidR="00FE4E5D">
        <w:trPr>
          <w:trHeight w:val="663"/>
        </w:trPr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E4E5D" w:rsidRDefault="0069229C">
            <w:pPr>
              <w:pStyle w:val="Contenudetableau"/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E4E5D" w:rsidRDefault="00FE4E5D">
            <w:pPr>
              <w:pStyle w:val="Contenudetableau"/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E4E5D" w:rsidRDefault="00FE4E5D">
            <w:pPr>
              <w:pStyle w:val="Contenudetableau"/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6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E4E5D" w:rsidRDefault="00FE4E5D">
            <w:pPr>
              <w:pStyle w:val="Contenudetableau"/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8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E5D" w:rsidRDefault="00FE4E5D">
            <w:pPr>
              <w:pStyle w:val="Contenudetableau"/>
              <w:spacing w:line="360" w:lineRule="auto"/>
              <w:jc w:val="center"/>
              <w:rPr>
                <w:rFonts w:ascii="Arial" w:hAnsi="Arial"/>
              </w:rPr>
            </w:pPr>
          </w:p>
        </w:tc>
      </w:tr>
      <w:tr w:rsidR="00FE4E5D">
        <w:trPr>
          <w:trHeight w:val="663"/>
        </w:trPr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E4E5D" w:rsidRDefault="0069229C">
            <w:pPr>
              <w:pStyle w:val="Contenudetableau"/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E4E5D" w:rsidRDefault="00FE4E5D">
            <w:pPr>
              <w:pStyle w:val="Contenudetableau"/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E4E5D" w:rsidRDefault="00FE4E5D">
            <w:pPr>
              <w:pStyle w:val="Contenudetableau"/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6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E4E5D" w:rsidRDefault="00FE4E5D">
            <w:pPr>
              <w:pStyle w:val="Contenudetableau"/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8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E5D" w:rsidRDefault="00FE4E5D">
            <w:pPr>
              <w:pStyle w:val="Contenudetableau"/>
              <w:spacing w:line="360" w:lineRule="auto"/>
              <w:jc w:val="center"/>
              <w:rPr>
                <w:rFonts w:ascii="Arial" w:hAnsi="Arial"/>
              </w:rPr>
            </w:pPr>
          </w:p>
        </w:tc>
      </w:tr>
      <w:tr w:rsidR="00FE4E5D">
        <w:trPr>
          <w:trHeight w:val="663"/>
        </w:trPr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E4E5D" w:rsidRDefault="0069229C">
            <w:pPr>
              <w:pStyle w:val="Contenudetableau"/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E4E5D" w:rsidRDefault="00FE4E5D">
            <w:pPr>
              <w:pStyle w:val="Contenudetableau"/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E4E5D" w:rsidRDefault="00FE4E5D">
            <w:pPr>
              <w:pStyle w:val="Contenudetableau"/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6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E4E5D" w:rsidRDefault="00FE4E5D">
            <w:pPr>
              <w:pStyle w:val="Contenudetableau"/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8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E5D" w:rsidRDefault="00FE4E5D">
            <w:pPr>
              <w:pStyle w:val="Contenudetableau"/>
              <w:spacing w:line="360" w:lineRule="auto"/>
              <w:jc w:val="center"/>
              <w:rPr>
                <w:rFonts w:ascii="Arial" w:hAnsi="Arial"/>
              </w:rPr>
            </w:pPr>
          </w:p>
        </w:tc>
      </w:tr>
    </w:tbl>
    <w:p w:rsidR="00FE4E5D" w:rsidRDefault="00FE4E5D">
      <w:pPr>
        <w:spacing w:line="360" w:lineRule="auto"/>
        <w:rPr>
          <w:rFonts w:ascii="Arial" w:hAnsi="Arial"/>
        </w:rPr>
      </w:pPr>
    </w:p>
    <w:p w:rsidR="00FE4E5D" w:rsidRDefault="005C316F">
      <w:pPr>
        <w:spacing w:line="360" w:lineRule="auto"/>
        <w:rPr>
          <w:rFonts w:ascii="Arial" w:hAnsi="Arial"/>
        </w:rPr>
      </w:pPr>
      <w:r>
        <w:rPr>
          <w:noProof/>
        </w:rPr>
        <w:pict>
          <v:shape id="Forme1_0" o:spid="_x0000_s1034" style="position:absolute;margin-left:332.4pt;margin-top:5.5pt;width:178.8pt;height:76.4pt;z-index:25165568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3577,170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" o:allowincell="f" adj="-11796480,,5400" path="m284,r,c234,,185,13,142,38,99,63,63,99,38,142,13,185,,234,,284l,1420r,c,1470,13,1519,38,1562v25,43,61,79,104,104c185,1691,234,1704,284,1704r3008,-1l3292,1704v50,,99,-13,142,-38c3477,1641,3513,1605,3538,1562v25,-43,38,-92,38,-142l3576,284r,l3576,284v,-50,-13,-99,-38,-142c3513,99,3477,63,3434,38,3391,13,3342,,3292,l284,e" fillcolor="yellow" strokecolor="#3465a4" strokeweight="0">
            <v:fill color2="#cf0" angle="90" focus="100%" type="gradient">
              <o:fill v:ext="view" type="gradientUnscaled"/>
            </v:fill>
            <v:stroke joinstyle="miter"/>
            <v:formulas/>
            <v:path arrowok="t" o:connecttype="custom" textboxrect="0,0,3577,1705"/>
            <v:textbox style="mso-fit-shape-to-text:t" inset="0,0,0,0">
              <w:txbxContent>
                <w:p w:rsidR="00FE4E5D" w:rsidRDefault="0069229C">
                  <w:pPr>
                    <w:pStyle w:val="Contenudecadre"/>
                    <w:rPr>
                      <w:color w:val="000000"/>
                    </w:rPr>
                  </w:pPr>
                  <w:r>
                    <w:rPr>
                      <w:rFonts w:ascii="Trebuchet MS" w:eastAsia="Calibri" w:hAnsi="Trebuchet MS"/>
                      <w:color w:val="000000"/>
                      <w:kern w:val="0"/>
                      <w:sz w:val="22"/>
                      <w:szCs w:val="22"/>
                      <w:lang w:val="fr-FR" w:eastAsia="en-US" w:bidi="ar-SA"/>
                    </w:rPr>
                    <w:t>- L'amortissement est la part de capital remboursé.</w:t>
                  </w:r>
                </w:p>
                <w:p w:rsidR="00FE4E5D" w:rsidRDefault="0069229C">
                  <w:pPr>
                    <w:pStyle w:val="Contenudecadre"/>
                    <w:rPr>
                      <w:color w:val="000000"/>
                    </w:rPr>
                  </w:pPr>
                  <w:r>
                    <w:rPr>
                      <w:rFonts w:ascii="Trebuchet MS" w:eastAsia="Calibri" w:hAnsi="Trebuchet MS"/>
                      <w:color w:val="000000"/>
                      <w:kern w:val="0"/>
                      <w:sz w:val="22"/>
                      <w:szCs w:val="22"/>
                      <w:lang w:val="fr-FR" w:eastAsia="en-US" w:bidi="ar-SA"/>
                    </w:rPr>
                    <w:t>- L'amortissement constant A d'un capital de valeur V</w:t>
                  </w:r>
                  <w:r>
                    <w:rPr>
                      <w:rFonts w:ascii="Trebuchet MS" w:eastAsia="Calibri" w:hAnsi="Trebuchet MS"/>
                      <w:color w:val="000000"/>
                      <w:kern w:val="0"/>
                      <w:sz w:val="22"/>
                      <w:szCs w:val="22"/>
                      <w:vertAlign w:val="subscript"/>
                      <w:lang w:val="fr-FR" w:eastAsia="en-US" w:bidi="ar-SA"/>
                    </w:rPr>
                    <w:t>0</w:t>
                  </w:r>
                  <w:r>
                    <w:rPr>
                      <w:rFonts w:ascii="Trebuchet MS" w:eastAsia="Calibri" w:hAnsi="Trebuchet MS"/>
                      <w:color w:val="000000"/>
                      <w:kern w:val="0"/>
                      <w:sz w:val="22"/>
                      <w:szCs w:val="22"/>
                      <w:lang w:val="fr-FR" w:eastAsia="en-US" w:bidi="ar-SA"/>
                    </w:rPr>
                    <w:t xml:space="preserve"> rembou</w:t>
                  </w:r>
                  <w:r w:rsidR="00287A3A">
                    <w:rPr>
                      <w:rFonts w:ascii="Trebuchet MS" w:eastAsia="Calibri" w:hAnsi="Trebuchet MS"/>
                      <w:color w:val="000000"/>
                      <w:kern w:val="0"/>
                      <w:sz w:val="22"/>
                      <w:szCs w:val="22"/>
                      <w:lang w:val="fr-FR" w:eastAsia="en-US" w:bidi="ar-SA"/>
                    </w:rPr>
                    <w:t>r</w:t>
                  </w:r>
                  <w:r>
                    <w:rPr>
                      <w:rFonts w:ascii="Trebuchet MS" w:eastAsia="Calibri" w:hAnsi="Trebuchet MS"/>
                      <w:color w:val="000000"/>
                      <w:kern w:val="0"/>
                      <w:sz w:val="22"/>
                      <w:szCs w:val="22"/>
                      <w:lang w:val="fr-FR" w:eastAsia="en-US" w:bidi="ar-SA"/>
                    </w:rPr>
                    <w:t xml:space="preserve">sé en n annuités est égal à : </w:t>
                  </w:r>
                </w:p>
                <w:p w:rsidR="00FE4E5D" w:rsidRDefault="0069229C">
                  <w:pPr>
                    <w:pStyle w:val="Contenudecadre"/>
                    <w:jc w:val="center"/>
                    <w:rPr>
                      <w:color w:val="000000"/>
                    </w:rPr>
                  </w:pPr>
                  <w:r>
                    <w:rPr>
                      <w:rFonts w:ascii="Trebuchet MS" w:eastAsia="Calibri" w:hAnsi="Trebuchet MS"/>
                      <w:color w:val="000000"/>
                      <w:kern w:val="0"/>
                      <w:sz w:val="22"/>
                      <w:szCs w:val="22"/>
                      <w:lang w:val="fr-FR" w:eastAsia="en-US" w:bidi="ar-SA"/>
                    </w:rPr>
                    <w:t>A = V</w:t>
                  </w:r>
                  <w:r>
                    <w:rPr>
                      <w:rFonts w:ascii="Trebuchet MS" w:eastAsia="Calibri" w:hAnsi="Trebuchet MS"/>
                      <w:color w:val="000000"/>
                      <w:kern w:val="0"/>
                      <w:sz w:val="22"/>
                      <w:szCs w:val="22"/>
                      <w:vertAlign w:val="subscript"/>
                      <w:lang w:val="fr-FR" w:eastAsia="en-US" w:bidi="ar-SA"/>
                    </w:rPr>
                    <w:t>0</w:t>
                  </w:r>
                  <w:r>
                    <w:rPr>
                      <w:rFonts w:ascii="Trebuchet MS" w:eastAsia="Calibri" w:hAnsi="Trebuchet MS"/>
                      <w:color w:val="000000"/>
                      <w:kern w:val="0"/>
                      <w:sz w:val="22"/>
                      <w:szCs w:val="22"/>
                      <w:lang w:val="fr-FR" w:eastAsia="en-US" w:bidi="ar-SA"/>
                    </w:rPr>
                    <w:t>/n</w:t>
                  </w:r>
                </w:p>
              </w:txbxContent>
            </v:textbox>
            <w10:wrap type="square" side="largest"/>
          </v:shape>
        </w:pict>
      </w:r>
      <w:r w:rsidR="0069229C">
        <w:rPr>
          <w:noProof/>
        </w:rPr>
        <w:drawing>
          <wp:anchor distT="0" distB="0" distL="0" distR="0" simplePos="0" relativeHeight="251658752" behindDoc="0" locked="0" layoutInCell="0" allowOverlap="1">
            <wp:simplePos x="0" y="0"/>
            <wp:positionH relativeFrom="column">
              <wp:posOffset>-800735</wp:posOffset>
            </wp:positionH>
            <wp:positionV relativeFrom="paragraph">
              <wp:posOffset>273050</wp:posOffset>
            </wp:positionV>
            <wp:extent cx="664845" cy="419735"/>
            <wp:effectExtent l="0" t="0" r="0" b="0"/>
            <wp:wrapSquare wrapText="largest"/>
            <wp:docPr id="6" name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 l="24788" t="68681" r="63845" b="185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419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9229C">
        <w:rPr>
          <w:rFonts w:ascii="Arial" w:hAnsi="Arial"/>
        </w:rPr>
        <w:t xml:space="preserve">1 – Calculer le montant d'un amortissement, puis compléter la troisième colonne </w:t>
      </w:r>
      <w:r w:rsidR="0069229C">
        <w:rPr>
          <w:rFonts w:ascii="Arial" w:hAnsi="Arial"/>
          <w:b/>
          <w:bCs/>
          <w:i/>
          <w:iCs/>
        </w:rPr>
        <w:t>Amortissement</w:t>
      </w:r>
      <w:r w:rsidR="0069229C">
        <w:rPr>
          <w:rFonts w:ascii="Arial" w:hAnsi="Arial"/>
        </w:rPr>
        <w:t xml:space="preserve"> du tableau.</w:t>
      </w:r>
    </w:p>
    <w:p w:rsidR="00FE4E5D" w:rsidRDefault="0069229C">
      <w:pPr>
        <w:spacing w:before="57" w:after="57" w:line="360" w:lineRule="auto"/>
        <w:rPr>
          <w:rFonts w:ascii="Arial" w:hAnsi="Arial"/>
          <w:u w:val="dotted" w:color="000000"/>
        </w:rPr>
      </w:pP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</w:p>
    <w:p w:rsidR="00FE4E5D" w:rsidRDefault="00FE4E5D">
      <w:pPr>
        <w:spacing w:line="360" w:lineRule="auto"/>
        <w:rPr>
          <w:rFonts w:ascii="Arial" w:hAnsi="Arial"/>
        </w:rPr>
      </w:pPr>
    </w:p>
    <w:p w:rsidR="00FE4E5D" w:rsidRDefault="0069229C">
      <w:pPr>
        <w:spacing w:line="360" w:lineRule="auto"/>
        <w:rPr>
          <w:rFonts w:ascii="Arial" w:hAnsi="Arial"/>
        </w:rPr>
      </w:pPr>
      <w:r>
        <w:rPr>
          <w:noProof/>
        </w:rPr>
        <w:drawing>
          <wp:anchor distT="0" distB="0" distL="0" distR="0" simplePos="0" relativeHeight="19" behindDoc="0" locked="0" layoutInCell="0" allowOverlap="1">
            <wp:simplePos x="0" y="0"/>
            <wp:positionH relativeFrom="column">
              <wp:posOffset>-800735</wp:posOffset>
            </wp:positionH>
            <wp:positionV relativeFrom="paragraph">
              <wp:posOffset>-12700</wp:posOffset>
            </wp:positionV>
            <wp:extent cx="664845" cy="419735"/>
            <wp:effectExtent l="0" t="0" r="0" b="0"/>
            <wp:wrapSquare wrapText="largest"/>
            <wp:docPr id="9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 l="24788" t="68681" r="63845" b="185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419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</w:rPr>
        <w:t xml:space="preserve">2 – Pour une échéance donnée, le capital restant dû est égal à la différence du capital dû à l'année précédente et de </w:t>
      </w:r>
      <w:r>
        <w:rPr>
          <w:rFonts w:ascii="Arial" w:hAnsi="Arial"/>
        </w:rPr>
        <w:t>l'amortissement. Calculer le capital restant dû à la deuxième échéance, puis compléter la deuxième colonne du tableau.</w:t>
      </w:r>
    </w:p>
    <w:p w:rsidR="00FE4E5D" w:rsidRDefault="00FE4E5D">
      <w:pPr>
        <w:spacing w:line="360" w:lineRule="auto"/>
        <w:rPr>
          <w:rFonts w:ascii="Arial" w:hAnsi="Arial"/>
        </w:rPr>
      </w:pPr>
    </w:p>
    <w:p w:rsidR="00FE4E5D" w:rsidRDefault="0069229C">
      <w:pPr>
        <w:spacing w:line="360" w:lineRule="auto"/>
        <w:rPr>
          <w:rFonts w:ascii="Arial" w:hAnsi="Arial"/>
        </w:rPr>
      </w:pPr>
      <w:r>
        <w:rPr>
          <w:noProof/>
        </w:rPr>
        <w:drawing>
          <wp:anchor distT="0" distB="0" distL="0" distR="0" simplePos="0" relativeHeight="20" behindDoc="0" locked="0" layoutInCell="0" allowOverlap="1">
            <wp:simplePos x="0" y="0"/>
            <wp:positionH relativeFrom="column">
              <wp:posOffset>-800735</wp:posOffset>
            </wp:positionH>
            <wp:positionV relativeFrom="paragraph">
              <wp:posOffset>82550</wp:posOffset>
            </wp:positionV>
            <wp:extent cx="664845" cy="419735"/>
            <wp:effectExtent l="0" t="0" r="0" b="0"/>
            <wp:wrapSquare wrapText="largest"/>
            <wp:docPr id="10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 l="24788" t="68681" r="63845" b="185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419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</w:rPr>
        <w:t xml:space="preserve">3 – Les intérêts représentent 3,8 % du capital restant dû avant l'échéance. Calculer l'intérêt pour chaque échéance, </w:t>
      </w:r>
      <w:r w:rsidR="00287A3A">
        <w:rPr>
          <w:rFonts w:ascii="Arial" w:hAnsi="Arial"/>
        </w:rPr>
        <w:t>puis compléter</w:t>
      </w:r>
      <w:r>
        <w:rPr>
          <w:rFonts w:ascii="Arial" w:hAnsi="Arial"/>
        </w:rPr>
        <w:t xml:space="preserve"> la</w:t>
      </w:r>
      <w:r>
        <w:rPr>
          <w:rFonts w:ascii="Arial" w:hAnsi="Arial"/>
        </w:rPr>
        <w:t xml:space="preserve"> quatrième colonne du tableau.</w:t>
      </w:r>
    </w:p>
    <w:p w:rsidR="00FE4E5D" w:rsidRDefault="0069229C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I</w:t>
      </w:r>
      <w:r>
        <w:rPr>
          <w:rFonts w:ascii="Arial" w:hAnsi="Arial"/>
          <w:vertAlign w:val="subscript"/>
        </w:rPr>
        <w:t>1</w:t>
      </w:r>
      <w:r>
        <w:rPr>
          <w:rFonts w:ascii="Arial" w:hAnsi="Arial"/>
        </w:rPr>
        <w:t xml:space="preserve"> =  </w:t>
      </w:r>
      <w:r>
        <w:rPr>
          <w:rFonts w:ascii="Arial" w:hAnsi="Arial"/>
          <w:u w:val="dottedHeavy"/>
        </w:rPr>
        <w:t xml:space="preserve">                                                           </w:t>
      </w:r>
    </w:p>
    <w:p w:rsidR="00FE4E5D" w:rsidRDefault="005C316F">
      <w:pPr>
        <w:spacing w:line="360" w:lineRule="auto"/>
        <w:rPr>
          <w:rFonts w:ascii="Arial" w:hAnsi="Arial"/>
        </w:rPr>
      </w:pPr>
      <w:r>
        <w:rPr>
          <w:noProof/>
        </w:rPr>
        <w:pict>
          <v:shape id="Forme2_0" o:spid="_x0000_s1033" style="position:absolute;margin-left:345.45pt;margin-top:.55pt;width:161pt;height:78.5pt;z-index:25165772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3221,2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" o:allowincell="f" adj="-11796480,,5400" path="m333,r,c275,,217,15,167,45,116,74,74,116,45,167,15,217,,275,,333l,1665r,1c,1724,15,1782,45,1832v29,51,71,93,122,122c217,1984,275,1999,333,1999r2553,l2887,1999v58,,116,-15,166,-45c3104,1925,3146,1883,3175,1832v30,-50,45,-108,45,-166l3220,333r,l3220,333v,-58,-15,-116,-45,-166c3146,116,3104,74,3053,45,3003,15,2945,,2887,l333,e" fillcolor="yellow" strokecolor="#3465a4" strokeweight="0">
            <v:fill color2="#cf0" angle="90" focus="100%" type="gradient">
              <o:fill v:ext="view" type="gradientUnscaled"/>
            </v:fill>
            <v:stroke joinstyle="miter"/>
            <v:formulas/>
            <v:path arrowok="t" o:connecttype="custom" textboxrect="0,0,3221,2000"/>
            <v:textbox style="mso-fit-shape-to-text:t" inset="0,0,0,0">
              <w:txbxContent>
                <w:p w:rsidR="00FE4E5D" w:rsidRDefault="0069229C">
                  <w:pPr>
                    <w:pStyle w:val="Contenudecadre"/>
                    <w:jc w:val="center"/>
                    <w:rPr>
                      <w:color w:val="000000"/>
                    </w:rPr>
                  </w:pPr>
                  <w:r>
                    <w:rPr>
                      <w:rFonts w:ascii="Trebuchet MS" w:eastAsia="Calibri" w:hAnsi="Trebuchet MS"/>
                      <w:b/>
                      <w:bCs/>
                      <w:color w:val="000000"/>
                      <w:kern w:val="0"/>
                      <w:sz w:val="22"/>
                      <w:szCs w:val="22"/>
                      <w:lang w:val="fr-FR" w:eastAsia="en-US" w:bidi="ar-SA"/>
                    </w:rPr>
                    <w:t>L'intérêt se calcule sur le capital restant dû.</w:t>
                  </w:r>
                </w:p>
                <w:p w:rsidR="00FE4E5D" w:rsidRDefault="00FE4E5D">
                  <w:pPr>
                    <w:pStyle w:val="Contenudecadre"/>
                    <w:jc w:val="center"/>
                    <w:rPr>
                      <w:color w:val="000000"/>
                    </w:rPr>
                  </w:pPr>
                </w:p>
                <w:p w:rsidR="00FE4E5D" w:rsidRDefault="0069229C">
                  <w:pPr>
                    <w:pStyle w:val="Contenudecadre"/>
                    <w:jc w:val="center"/>
                    <w:rPr>
                      <w:color w:val="000000"/>
                    </w:rPr>
                  </w:pPr>
                  <w:r>
                    <w:rPr>
                      <w:rFonts w:ascii="Trebuchet MS" w:eastAsia="Calibri" w:hAnsi="Trebuchet MS"/>
                      <w:color w:val="000000"/>
                      <w:kern w:val="0"/>
                      <w:sz w:val="22"/>
                      <w:szCs w:val="22"/>
                      <w:lang w:val="fr-FR" w:eastAsia="en-US" w:bidi="ar-SA"/>
                    </w:rPr>
                    <w:t>L'annuité est la somme de l'amortissement et de l'intérêt.</w:t>
                  </w:r>
                </w:p>
                <w:p w:rsidR="00FE4E5D" w:rsidRDefault="00FE4E5D">
                  <w:pPr>
                    <w:pStyle w:val="Contenudecadre"/>
                    <w:rPr>
                      <w:color w:val="000000"/>
                    </w:rPr>
                  </w:pPr>
                </w:p>
              </w:txbxContent>
            </v:textbox>
            <w10:wrap type="square" side="largest"/>
          </v:shape>
        </w:pict>
      </w:r>
      <w:r>
        <w:rPr>
          <w:noProof/>
        </w:rPr>
        <w:pict>
          <v:oval id="Forme3_0" o:spid="_x0000_s1032" style="position:absolute;margin-left:240.7pt;margin-top:-5.55pt;width:113.45pt;height:81.65pt;z-index:1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" o:allowincell="f" fillcolor="#729fcf" strokecolor="#3465a4" strokeweight="0">
            <v:textbox inset="0,0,0,0">
              <w:txbxContent>
                <w:p w:rsidR="00FE4E5D" w:rsidRDefault="0069229C">
                  <w:pPr>
                    <w:pStyle w:val="Contenudecadre"/>
                    <w:jc w:val="center"/>
                    <w:rPr>
                      <w:color w:val="000000"/>
                    </w:rPr>
                  </w:pPr>
                  <w:r>
                    <w:rPr>
                      <w:rFonts w:ascii="Calibri" w:eastAsia="Calibri" w:hAnsi="Calibri"/>
                      <w:b/>
                      <w:bCs/>
                      <w:color w:val="000000"/>
                      <w:kern w:val="0"/>
                      <w:sz w:val="22"/>
                      <w:szCs w:val="22"/>
                      <w:lang w:val="fr-FR" w:eastAsia="en-US" w:bidi="ar-SA"/>
                    </w:rPr>
                    <w:t>Rappel :</w:t>
                  </w:r>
                </w:p>
                <w:p w:rsidR="00FE4E5D" w:rsidRDefault="0069229C">
                  <w:pPr>
                    <w:pStyle w:val="Contenudecadre"/>
                    <w:jc w:val="center"/>
                    <w:rPr>
                      <w:color w:val="000000"/>
                    </w:rPr>
                  </w:pPr>
                  <w:r>
                    <w:rPr>
                      <w:rFonts w:ascii="Calibri" w:eastAsia="Calibri" w:hAnsi="Calibri"/>
                      <w:b/>
                      <w:bCs/>
                      <w:color w:val="000000"/>
                      <w:kern w:val="0"/>
                      <w:sz w:val="22"/>
                      <w:szCs w:val="22"/>
                      <w:lang w:val="fr-FR" w:eastAsia="en-US" w:bidi="ar-SA"/>
                    </w:rPr>
                    <w:t>I = C х</w:t>
                  </w:r>
                  <w:r>
                    <w:rPr>
                      <w:rFonts w:cs="Lucida Sans"/>
                      <w:b/>
                      <w:bCs/>
                      <w:color w:val="000000"/>
                      <w:kern w:val="0"/>
                      <w:sz w:val="22"/>
                      <w:szCs w:val="22"/>
                      <w:lang w:val="fr-FR" w:eastAsia="en-US" w:bidi="ar-SA"/>
                    </w:rPr>
                    <w:t xml:space="preserve"> t х n</w:t>
                  </w:r>
                </w:p>
              </w:txbxContent>
            </v:textbox>
          </v:oval>
        </w:pict>
      </w:r>
      <w:proofErr w:type="gramStart"/>
      <w:r w:rsidR="0069229C">
        <w:rPr>
          <w:rFonts w:ascii="Arial" w:hAnsi="Arial"/>
        </w:rPr>
        <w:t>i</w:t>
      </w:r>
      <w:proofErr w:type="gramEnd"/>
      <w:r w:rsidR="0069229C">
        <w:rPr>
          <w:rFonts w:ascii="Arial" w:hAnsi="Arial"/>
          <w:vertAlign w:val="subscript"/>
        </w:rPr>
        <w:t>2</w:t>
      </w:r>
      <w:r w:rsidR="0069229C">
        <w:rPr>
          <w:rFonts w:ascii="Arial" w:hAnsi="Arial"/>
        </w:rPr>
        <w:t xml:space="preserve"> =  </w:t>
      </w:r>
      <w:r w:rsidR="0069229C">
        <w:rPr>
          <w:rFonts w:ascii="Arial" w:hAnsi="Arial"/>
          <w:u w:val="dottedHeavy"/>
        </w:rPr>
        <w:t xml:space="preserve">                                                           </w:t>
      </w:r>
    </w:p>
    <w:p w:rsidR="00FE4E5D" w:rsidRDefault="0069229C">
      <w:pPr>
        <w:spacing w:line="360" w:lineRule="auto"/>
        <w:rPr>
          <w:rFonts w:ascii="Arial" w:hAnsi="Arial"/>
        </w:rPr>
      </w:pPr>
      <w:proofErr w:type="gramStart"/>
      <w:r>
        <w:rPr>
          <w:rFonts w:ascii="Arial" w:hAnsi="Arial"/>
        </w:rPr>
        <w:t>i</w:t>
      </w:r>
      <w:proofErr w:type="gramEnd"/>
      <w:r>
        <w:rPr>
          <w:rFonts w:ascii="Arial" w:hAnsi="Arial"/>
          <w:vertAlign w:val="subscript"/>
        </w:rPr>
        <w:t>3</w:t>
      </w:r>
      <w:r>
        <w:rPr>
          <w:rFonts w:ascii="Arial" w:hAnsi="Arial"/>
        </w:rPr>
        <w:t xml:space="preserve"> =  </w:t>
      </w:r>
      <w:r>
        <w:rPr>
          <w:rFonts w:ascii="Arial" w:hAnsi="Arial"/>
          <w:u w:val="dottedHeavy"/>
        </w:rPr>
        <w:t xml:space="preserve">                                                           </w:t>
      </w:r>
    </w:p>
    <w:p w:rsidR="00FE4E5D" w:rsidRDefault="0069229C">
      <w:pPr>
        <w:spacing w:line="360" w:lineRule="auto"/>
        <w:rPr>
          <w:rFonts w:ascii="Arial" w:hAnsi="Arial"/>
        </w:rPr>
      </w:pPr>
      <w:proofErr w:type="gramStart"/>
      <w:r>
        <w:rPr>
          <w:rFonts w:ascii="Arial" w:hAnsi="Arial"/>
        </w:rPr>
        <w:t>i</w:t>
      </w:r>
      <w:proofErr w:type="gramEnd"/>
      <w:r>
        <w:rPr>
          <w:rFonts w:ascii="Arial" w:hAnsi="Arial"/>
          <w:vertAlign w:val="subscript"/>
        </w:rPr>
        <w:t>4</w:t>
      </w:r>
      <w:r>
        <w:rPr>
          <w:rFonts w:ascii="Arial" w:hAnsi="Arial"/>
        </w:rPr>
        <w:t xml:space="preserve"> =  </w:t>
      </w:r>
      <w:r>
        <w:rPr>
          <w:rFonts w:ascii="Arial" w:hAnsi="Arial"/>
          <w:u w:val="dottedHeavy"/>
        </w:rPr>
        <w:t xml:space="preserve">                                                           </w:t>
      </w:r>
    </w:p>
    <w:p w:rsidR="00FE4E5D" w:rsidRDefault="0069229C">
      <w:pPr>
        <w:spacing w:line="360" w:lineRule="auto"/>
        <w:rPr>
          <w:rFonts w:ascii="Arial" w:hAnsi="Arial"/>
        </w:rPr>
      </w:pPr>
      <w:proofErr w:type="gramStart"/>
      <w:r>
        <w:rPr>
          <w:rFonts w:ascii="Arial" w:hAnsi="Arial"/>
        </w:rPr>
        <w:t>i</w:t>
      </w:r>
      <w:proofErr w:type="gramEnd"/>
      <w:r>
        <w:rPr>
          <w:rFonts w:ascii="Arial" w:hAnsi="Arial"/>
          <w:vertAlign w:val="subscript"/>
        </w:rPr>
        <w:t xml:space="preserve">5 </w:t>
      </w:r>
      <w:r>
        <w:rPr>
          <w:rFonts w:ascii="Arial" w:hAnsi="Arial"/>
        </w:rPr>
        <w:t xml:space="preserve">=  </w:t>
      </w:r>
      <w:r>
        <w:rPr>
          <w:rFonts w:ascii="Arial" w:hAnsi="Arial"/>
          <w:u w:val="dottedHeavy"/>
        </w:rPr>
        <w:t xml:space="preserve">                                                          </w:t>
      </w:r>
      <w:r>
        <w:rPr>
          <w:rFonts w:ascii="Arial" w:hAnsi="Arial"/>
          <w:u w:val="dottedHeavy"/>
        </w:rPr>
        <w:t xml:space="preserve"> </w:t>
      </w:r>
    </w:p>
    <w:p w:rsidR="00FE4E5D" w:rsidRDefault="00FE4E5D">
      <w:pPr>
        <w:spacing w:line="360" w:lineRule="auto"/>
        <w:rPr>
          <w:rFonts w:ascii="Arial" w:hAnsi="Arial"/>
        </w:rPr>
      </w:pPr>
    </w:p>
    <w:p w:rsidR="00FE4E5D" w:rsidRDefault="0069229C">
      <w:pPr>
        <w:spacing w:line="360" w:lineRule="auto"/>
        <w:rPr>
          <w:rFonts w:ascii="Arial" w:hAnsi="Arial"/>
        </w:rPr>
      </w:pPr>
      <w:r>
        <w:rPr>
          <w:noProof/>
        </w:rPr>
        <w:drawing>
          <wp:anchor distT="0" distB="0" distL="0" distR="0" simplePos="0" relativeHeight="21" behindDoc="0" locked="0" layoutInCell="0" allowOverlap="1">
            <wp:simplePos x="0" y="0"/>
            <wp:positionH relativeFrom="column">
              <wp:posOffset>5125720</wp:posOffset>
            </wp:positionH>
            <wp:positionV relativeFrom="paragraph">
              <wp:posOffset>209550</wp:posOffset>
            </wp:positionV>
            <wp:extent cx="664845" cy="419735"/>
            <wp:effectExtent l="0" t="0" r="0" b="0"/>
            <wp:wrapSquare wrapText="largest"/>
            <wp:docPr id="15" name="Imag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4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 l="24788" t="68681" r="63845" b="185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419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</w:rPr>
        <w:t>4 – a) Déterminer le montant de la première annuité.</w:t>
      </w:r>
    </w:p>
    <w:p w:rsidR="00FE4E5D" w:rsidRDefault="0069229C">
      <w:pPr>
        <w:spacing w:before="57" w:after="57" w:line="360" w:lineRule="auto"/>
        <w:rPr>
          <w:rFonts w:ascii="Arial" w:hAnsi="Arial"/>
          <w:u w:val="dotted" w:color="000000"/>
        </w:rPr>
      </w:pPr>
      <w:r>
        <w:rPr>
          <w:rFonts w:ascii="Arial" w:hAnsi="Arial"/>
          <w:u w:val="dotted" w:color="000000"/>
        </w:rPr>
        <w:lastRenderedPageBreak/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</w:p>
    <w:p w:rsidR="00FE4E5D" w:rsidRDefault="0069229C">
      <w:pPr>
        <w:spacing w:line="360" w:lineRule="auto"/>
        <w:rPr>
          <w:rFonts w:ascii="Arial" w:hAnsi="Arial"/>
          <w:u w:color="000000"/>
        </w:rPr>
      </w:pPr>
      <w:r>
        <w:rPr>
          <w:noProof/>
        </w:rPr>
        <w:drawing>
          <wp:anchor distT="0" distB="0" distL="0" distR="0" simplePos="0" relativeHeight="22" behindDoc="0" locked="0" layoutInCell="0" allowOverlap="1">
            <wp:simplePos x="0" y="0"/>
            <wp:positionH relativeFrom="column">
              <wp:posOffset>5200015</wp:posOffset>
            </wp:positionH>
            <wp:positionV relativeFrom="paragraph">
              <wp:posOffset>-55245</wp:posOffset>
            </wp:positionV>
            <wp:extent cx="664845" cy="419735"/>
            <wp:effectExtent l="0" t="0" r="0" b="0"/>
            <wp:wrapSquare wrapText="largest"/>
            <wp:docPr id="16" name="Imag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5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 l="24788" t="68681" r="63845" b="185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419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sz w:val="28"/>
          <w:szCs w:val="28"/>
          <w:u w:color="000000"/>
        </w:rPr>
        <w:t>b) Compléter la cinquième colonne du tableau.</w:t>
      </w:r>
    </w:p>
    <w:p w:rsidR="00FE4E5D" w:rsidRDefault="00FE4E5D">
      <w:pPr>
        <w:spacing w:line="360" w:lineRule="auto"/>
        <w:rPr>
          <w:rFonts w:ascii="Arial" w:hAnsi="Arial"/>
          <w:u w:color="000000"/>
        </w:rPr>
      </w:pPr>
    </w:p>
    <w:p w:rsidR="00FE4E5D" w:rsidRDefault="0069229C">
      <w:pPr>
        <w:spacing w:line="360" w:lineRule="auto"/>
        <w:rPr>
          <w:rFonts w:ascii="Arial" w:hAnsi="Arial"/>
          <w:u w:color="000000"/>
        </w:rPr>
      </w:pPr>
      <w:r>
        <w:rPr>
          <w:noProof/>
        </w:rPr>
        <w:drawing>
          <wp:anchor distT="0" distB="0" distL="0" distR="0" simplePos="0" relativeHeight="23" behindDoc="0" locked="0" layoutInCell="0" allowOverlap="1">
            <wp:simplePos x="0" y="0"/>
            <wp:positionH relativeFrom="column">
              <wp:posOffset>5615940</wp:posOffset>
            </wp:positionH>
            <wp:positionV relativeFrom="paragraph">
              <wp:posOffset>74295</wp:posOffset>
            </wp:positionV>
            <wp:extent cx="837565" cy="600075"/>
            <wp:effectExtent l="0" t="0" r="0" b="0"/>
            <wp:wrapSquare wrapText="largest"/>
            <wp:docPr id="17" name="Image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8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 l="25101" t="47628" r="63367" b="376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sz w:val="28"/>
          <w:szCs w:val="28"/>
          <w:u w:color="000000"/>
        </w:rPr>
        <w:t>5) Répondre à la problématique.</w:t>
      </w:r>
    </w:p>
    <w:p w:rsidR="00FE4E5D" w:rsidRDefault="0069229C">
      <w:pPr>
        <w:spacing w:before="57" w:after="57" w:line="360" w:lineRule="auto"/>
        <w:rPr>
          <w:rFonts w:ascii="Arial" w:hAnsi="Arial"/>
          <w:u w:val="dotted" w:color="000000"/>
        </w:rPr>
      </w:pPr>
      <w:r>
        <w:rPr>
          <w:noProof/>
        </w:rPr>
        <w:drawing>
          <wp:anchor distT="0" distB="0" distL="0" distR="0" simplePos="0" relativeHeight="24" behindDoc="0" locked="0" layoutInCell="0" allowOverlap="1">
            <wp:simplePos x="0" y="0"/>
            <wp:positionH relativeFrom="column">
              <wp:posOffset>5669280</wp:posOffset>
            </wp:positionH>
            <wp:positionV relativeFrom="paragraph">
              <wp:posOffset>367030</wp:posOffset>
            </wp:positionV>
            <wp:extent cx="732790" cy="470535"/>
            <wp:effectExtent l="0" t="0" r="0" b="0"/>
            <wp:wrapSquare wrapText="largest"/>
            <wp:docPr id="18" name="Image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0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 l="24788" t="64227" r="63986" b="229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790" cy="470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</w:p>
    <w:sectPr w:rsidR="00FE4E5D">
      <w:footerReference w:type="default" r:id="rId20"/>
      <w:pgSz w:w="11906" w:h="16838"/>
      <w:pgMar w:top="1417" w:right="1417" w:bottom="1923" w:left="1417" w:header="0" w:footer="141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69229C">
      <w:r>
        <w:separator/>
      </w:r>
    </w:p>
  </w:endnote>
  <w:endnote w:type="continuationSeparator" w:id="0">
    <w:p w:rsidR="00000000" w:rsidRDefault="00692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4E5D" w:rsidRDefault="0069229C">
    <w:pPr>
      <w:pStyle w:val="Pieddepage1"/>
      <w:rPr>
        <w:rFonts w:ascii="Comic Sans MS" w:hAnsi="Comic Sans MS"/>
        <w:sz w:val="16"/>
        <w:szCs w:val="16"/>
      </w:rPr>
    </w:pPr>
    <w:r>
      <w:rPr>
        <w:rFonts w:ascii="Comic Sans MS" w:hAnsi="Comic Sans MS"/>
        <w:sz w:val="16"/>
        <w:szCs w:val="16"/>
      </w:rPr>
      <w:t>Calculs commerciaux et financiers</w:t>
    </w:r>
    <w:r>
      <w:rPr>
        <w:rFonts w:ascii="Comic Sans MS" w:hAnsi="Comic Sans MS"/>
        <w:sz w:val="16"/>
        <w:szCs w:val="16"/>
      </w:rPr>
      <w:tab/>
    </w:r>
    <w:r>
      <w:rPr>
        <w:rFonts w:ascii="Comic Sans MS" w:hAnsi="Comic Sans MS"/>
        <w:sz w:val="16"/>
        <w:szCs w:val="16"/>
      </w:rPr>
      <w:tab/>
    </w:r>
    <w:r>
      <w:rPr>
        <w:rFonts w:ascii="Comic Sans MS" w:hAnsi="Comic Sans MS"/>
        <w:sz w:val="16"/>
        <w:szCs w:val="16"/>
      </w:rPr>
      <w:fldChar w:fldCharType="begin"/>
    </w:r>
    <w:r>
      <w:rPr>
        <w:rFonts w:ascii="Comic Sans MS" w:hAnsi="Comic Sans MS"/>
        <w:sz w:val="16"/>
        <w:szCs w:val="16"/>
      </w:rPr>
      <w:instrText xml:space="preserve"> PAGE </w:instrText>
    </w:r>
    <w:r>
      <w:rPr>
        <w:rFonts w:ascii="Comic Sans MS" w:hAnsi="Comic Sans MS"/>
        <w:sz w:val="16"/>
        <w:szCs w:val="16"/>
      </w:rPr>
      <w:fldChar w:fldCharType="separate"/>
    </w:r>
    <w:r>
      <w:rPr>
        <w:rFonts w:ascii="Comic Sans MS" w:hAnsi="Comic Sans MS"/>
        <w:sz w:val="16"/>
        <w:szCs w:val="16"/>
      </w:rPr>
      <w:t>3</w:t>
    </w:r>
    <w:r>
      <w:rPr>
        <w:rFonts w:ascii="Comic Sans MS" w:hAnsi="Comic Sans MS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69229C">
      <w:r>
        <w:separator/>
      </w:r>
    </w:p>
  </w:footnote>
  <w:footnote w:type="continuationSeparator" w:id="0">
    <w:p w:rsidR="00000000" w:rsidRDefault="006922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 id="_x0000_i1026" style="width:17.4pt;height:19.2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 w15:restartNumberingAfterBreak="0">
    <w:nsid w:val="54EC3B0E"/>
    <w:multiLevelType w:val="multilevel"/>
    <w:tmpl w:val="88BAD602"/>
    <w:lvl w:ilvl="0">
      <w:numFmt w:val="bullet"/>
      <w:lvlText w:val="•"/>
      <w:lvlPicBulletId w:val="0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  <w:lvl w:ilvl="1"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 w:hint="default"/>
      </w:rPr>
    </w:lvl>
  </w:abstractNum>
  <w:abstractNum w:abstractNumId="1" w15:restartNumberingAfterBreak="0">
    <w:nsid w:val="5C3B0399"/>
    <w:multiLevelType w:val="multilevel"/>
    <w:tmpl w:val="7AE06D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E4E5D"/>
    <w:rsid w:val="00287A3A"/>
    <w:rsid w:val="005C316F"/>
    <w:rsid w:val="0069229C"/>
    <w:rsid w:val="00B07C9E"/>
    <w:rsid w:val="00FE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0D003A24"/>
  <w15:docId w15:val="{B3AF8188-44BF-4058-BED7-F0E0264E3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230F"/>
    <w:pPr>
      <w:textAlignment w:val="baseline"/>
    </w:pPr>
    <w:rPr>
      <w:rFonts w:ascii="Liberation Serif" w:eastAsia="NSimSun" w:hAnsi="Liberation Serif" w:cs="Arial"/>
      <w:kern w:val="2"/>
      <w:sz w:val="24"/>
      <w:szCs w:val="24"/>
      <w:lang w:val="fr-RE"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716BD5"/>
    <w:rPr>
      <w:rFonts w:ascii="Tahoma" w:eastAsia="NSimSun" w:hAnsi="Tahoma" w:cs="Mangal"/>
      <w:kern w:val="2"/>
      <w:sz w:val="16"/>
      <w:szCs w:val="14"/>
      <w:lang w:val="fr-RE" w:eastAsia="zh-CN" w:bidi="hi-IN"/>
    </w:rPr>
  </w:style>
  <w:style w:type="character" w:customStyle="1" w:styleId="Caractresdenumrotation">
    <w:name w:val="Caractères de numérotation"/>
    <w:qFormat/>
    <w:rsid w:val="003A27F7"/>
  </w:style>
  <w:style w:type="paragraph" w:styleId="Titre">
    <w:name w:val="Title"/>
    <w:basedOn w:val="Normal"/>
    <w:next w:val="Corpsdetexte"/>
    <w:qFormat/>
    <w:rsid w:val="003A27F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rsid w:val="003A27F7"/>
    <w:pPr>
      <w:spacing w:after="140" w:line="276" w:lineRule="auto"/>
    </w:pPr>
  </w:style>
  <w:style w:type="paragraph" w:styleId="Liste">
    <w:name w:val="List"/>
    <w:basedOn w:val="Corpsdetexte"/>
    <w:rsid w:val="003A27F7"/>
    <w:rPr>
      <w:rFonts w:cs="Lucida Sans"/>
    </w:rPr>
  </w:style>
  <w:style w:type="paragraph" w:customStyle="1" w:styleId="Lgende1">
    <w:name w:val="Légende1"/>
    <w:basedOn w:val="Normal"/>
    <w:qFormat/>
    <w:rsid w:val="003A27F7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qFormat/>
    <w:rsid w:val="003A27F7"/>
    <w:pPr>
      <w:suppressLineNumbers/>
    </w:pPr>
    <w:rPr>
      <w:rFonts w:cs="Lucida Sans"/>
    </w:rPr>
  </w:style>
  <w:style w:type="paragraph" w:customStyle="1" w:styleId="TableParagraph">
    <w:name w:val="Table Paragraph"/>
    <w:basedOn w:val="Normal"/>
    <w:qFormat/>
    <w:rsid w:val="00C4230F"/>
    <w:pPr>
      <w:widowControl w:val="0"/>
      <w:suppressAutoHyphens w:val="0"/>
      <w:textAlignment w:val="auto"/>
    </w:pPr>
    <w:rPr>
      <w:rFonts w:ascii="Verdana" w:eastAsia="Verdana" w:hAnsi="Verdana" w:cs="Verdana"/>
      <w:kern w:val="0"/>
      <w:sz w:val="22"/>
      <w:szCs w:val="22"/>
      <w:lang w:val="fr-FR" w:eastAsia="fr-FR" w:bidi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716BD5"/>
    <w:rPr>
      <w:rFonts w:ascii="Tahoma" w:hAnsi="Tahoma" w:cs="Mangal"/>
      <w:sz w:val="16"/>
      <w:szCs w:val="14"/>
    </w:rPr>
  </w:style>
  <w:style w:type="paragraph" w:styleId="Paragraphedeliste">
    <w:name w:val="List Paragraph"/>
    <w:basedOn w:val="Normal"/>
    <w:uiPriority w:val="34"/>
    <w:qFormat/>
    <w:rsid w:val="008D33F0"/>
    <w:pPr>
      <w:ind w:left="720"/>
      <w:contextualSpacing/>
    </w:pPr>
    <w:rPr>
      <w:rFonts w:cs="Mangal"/>
      <w:szCs w:val="21"/>
    </w:rPr>
  </w:style>
  <w:style w:type="paragraph" w:customStyle="1" w:styleId="En-tteetpieddepage">
    <w:name w:val="En-tête et pied de page"/>
    <w:basedOn w:val="Normal"/>
    <w:qFormat/>
    <w:rsid w:val="003A27F7"/>
    <w:pPr>
      <w:suppressLineNumbers/>
      <w:tabs>
        <w:tab w:val="center" w:pos="4536"/>
        <w:tab w:val="right" w:pos="9072"/>
      </w:tabs>
    </w:pPr>
  </w:style>
  <w:style w:type="paragraph" w:customStyle="1" w:styleId="Pieddepage1">
    <w:name w:val="Pied de page1"/>
    <w:basedOn w:val="En-tteetpieddepage"/>
    <w:rsid w:val="003A27F7"/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  <w:style w:type="paragraph" w:customStyle="1" w:styleId="Contenudecadre">
    <w:name w:val="Contenu de cadre"/>
    <w:basedOn w:val="Normal"/>
    <w:qFormat/>
  </w:style>
  <w:style w:type="table" w:customStyle="1" w:styleId="Grilledutableau1">
    <w:name w:val="Grille du tableau1"/>
    <w:basedOn w:val="TableauNormal"/>
    <w:uiPriority w:val="59"/>
    <w:rsid w:val="000840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0840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control" Target="activeX/activeX3.xml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control" Target="activeX/activeX5.xm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5.wmf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91D8F-AEF4-4A0D-936B-FC204FCEA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424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lp rontaunay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mblard</dc:creator>
  <dc:description/>
  <cp:lastModifiedBy>mblard</cp:lastModifiedBy>
  <cp:revision>2</cp:revision>
  <dcterms:created xsi:type="dcterms:W3CDTF">2023-10-03T16:49:00Z</dcterms:created>
  <dcterms:modified xsi:type="dcterms:W3CDTF">2023-10-03T16:49:00Z</dcterms:modified>
  <dc:language>fr-FR</dc:language>
</cp:coreProperties>
</file>