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2" w:type="dxa"/>
        <w:tblInd w:w="-1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278"/>
        <w:gridCol w:w="3261"/>
        <w:gridCol w:w="869"/>
        <w:gridCol w:w="3204"/>
      </w:tblGrid>
      <w:tr w:rsidR="006E2077">
        <w:trPr>
          <w:trHeight w:val="390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6E2077" w:rsidRDefault="00A00BC4">
            <w:pPr>
              <w:pStyle w:val="TableParagraph"/>
              <w:spacing w:before="1" w:line="370" w:lineRule="exact"/>
              <w:ind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rPr>
                <w:rFonts w:ascii="Calibri" w:hAnsi="Calibri"/>
                <w:b/>
                <w:color w:val="E7E6E6"/>
                <w:sz w:val="32"/>
              </w:rPr>
              <w:t>RESSOURCES PEDAGOGIQUES</w:t>
            </w:r>
            <w:r>
              <w:rPr>
                <w:rFonts w:ascii="Calibri" w:hAnsi="Calibri"/>
                <w:color w:val="E7E6E6"/>
                <w:sz w:val="32"/>
              </w:rPr>
              <w:t xml:space="preserve"> EN :</w:t>
            </w:r>
          </w:p>
          <w:p w:rsidR="006E2077" w:rsidRDefault="00A00BC4">
            <w:pPr>
              <w:pStyle w:val="TableParagraph"/>
              <w:spacing w:before="1" w:line="370" w:lineRule="exact"/>
              <w:ind w:left="720" w:right="2474"/>
              <w:jc w:val="center"/>
              <w:rPr>
                <w:rFonts w:ascii="Calibri" w:hAnsi="Calibri"/>
                <w:color w:val="E7E6E6"/>
                <w:sz w:val="32"/>
              </w:rPr>
            </w:pPr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1pt;height:8.5pt" o:ole="">
                  <v:imagedata r:id="rId8" o:title=""/>
                </v:shape>
                <w:control r:id="rId9" w:name="Case à cocher 1" w:shapeid="_x0000_i1035"/>
              </w:object>
            </w:r>
            <w:r>
              <w:rPr>
                <w:rFonts w:ascii="Calibri" w:hAnsi="Calibri"/>
                <w:i/>
                <w:color w:val="E7E6E6"/>
                <w:sz w:val="32"/>
              </w:rPr>
              <w:t>MATHEMATIQUES</w:t>
            </w:r>
            <w:r>
              <w:rPr>
                <w:noProof/>
              </w:rPr>
              <w:drawing>
                <wp:inline distT="0" distB="0" distL="0" distR="0">
                  <wp:extent cx="111760" cy="12128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i/>
                <w:color w:val="E7E6E6"/>
                <w:sz w:val="32"/>
              </w:rPr>
              <w:t xml:space="preserve">  PHYSIQUE-CHIMIE</w:t>
            </w:r>
          </w:p>
        </w:tc>
      </w:tr>
      <w:tr w:rsidR="006E2077">
        <w:trPr>
          <w:trHeight w:val="390"/>
        </w:trPr>
        <w:tc>
          <w:tcPr>
            <w:tcW w:w="2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2077" w:rsidRDefault="00A00BC4">
            <w:pPr>
              <w:pStyle w:val="TableParagraph"/>
              <w:spacing w:before="71"/>
              <w:ind w:left="110"/>
            </w:pPr>
            <w:r>
              <w:rPr>
                <w:rFonts w:ascii="Calibri" w:hAnsi="Calibri"/>
                <w:sz w:val="24"/>
              </w:rPr>
              <w:t>NIVEAU: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2077" w:rsidRDefault="00A00BC4">
            <w:pPr>
              <w:pStyle w:val="TableParagraph"/>
              <w:numPr>
                <w:ilvl w:val="0"/>
                <w:numId w:val="1"/>
              </w:numPr>
              <w:spacing w:before="71"/>
            </w:pPr>
            <w:r>
              <w:rPr>
                <w:rFonts w:ascii="Calibri" w:hAnsi="Calibri"/>
                <w:sz w:val="24"/>
              </w:rPr>
              <w:t>CAP   Grpt :……..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E2077" w:rsidRDefault="00A00BC4">
            <w:pPr>
              <w:pStyle w:val="TableParagraph"/>
              <w:spacing w:before="71"/>
              <w:ind w:left="720"/>
            </w:pPr>
            <w:r>
              <w:object w:dxaOrig="225" w:dyaOrig="225">
                <v:shape id="_x0000_i1037" type="#_x0000_t75" style="width:11pt;height:8.5pt" o:ole="">
                  <v:imagedata r:id="rId8" o:title=""/>
                </v:shape>
                <w:control r:id="rId11" w:name="Case à cocher 11" w:shapeid="_x0000_i1037"/>
              </w:object>
            </w:r>
            <w:r>
              <w:rPr>
                <w:rFonts w:ascii="Calibri" w:hAnsi="Calibri"/>
                <w:sz w:val="24"/>
              </w:rPr>
              <w:t xml:space="preserve">BAC PRO        Grpt : </w:t>
            </w:r>
            <w:r>
              <w:rPr>
                <w:rFonts w:ascii="Calibri" w:hAnsi="Calibri"/>
                <w:b/>
                <w:bCs/>
                <w:sz w:val="24"/>
              </w:rPr>
              <w:t>C</w:t>
            </w:r>
          </w:p>
        </w:tc>
      </w:tr>
      <w:tr w:rsidR="006E2077">
        <w:trPr>
          <w:trHeight w:val="430"/>
        </w:trPr>
        <w:tc>
          <w:tcPr>
            <w:tcW w:w="22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6E2077">
            <w:pPr>
              <w:pStyle w:val="TableParagraph"/>
              <w:spacing w:before="71"/>
              <w:ind w:left="110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67"/>
              <w:ind w:left="65"/>
            </w:pPr>
            <w:r>
              <w:rPr>
                <w:noProof/>
              </w:rPr>
              <w:drawing>
                <wp:inline distT="0" distB="0" distL="0" distR="0">
                  <wp:extent cx="111760" cy="12128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1ère année      </w:t>
            </w: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position w:val="1"/>
                <w:sz w:val="24"/>
              </w:rPr>
              <w:t xml:space="preserve"> 2ème année</w:t>
            </w: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71"/>
            </w:pP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z w:val="24"/>
                <w:vertAlign w:val="superscript"/>
              </w:rPr>
              <w:t>nde</w:t>
            </w:r>
            <w:r>
              <w:rPr>
                <w:noProof/>
              </w:rPr>
              <w:drawing>
                <wp:inline distT="0" distB="0" distL="0" distR="0">
                  <wp:extent cx="114300" cy="121920"/>
                  <wp:effectExtent l="0" t="0" r="0" b="0"/>
                  <wp:docPr id="5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sz w:val="24"/>
              </w:rPr>
              <w:t xml:space="preserve">  1ère </w:t>
            </w:r>
            <w:r>
              <w:object w:dxaOrig="225" w:dyaOrig="225">
                <v:shape id="_x0000_i1039" type="#_x0000_t75" style="width:11pt;height:8.5pt" o:ole="">
                  <v:imagedata r:id="rId8" o:title=""/>
                </v:shape>
                <w:control r:id="rId13" w:name="Case à cocher 12" w:shapeid="_x0000_i1039"/>
              </w:object>
            </w:r>
            <w:r>
              <w:rPr>
                <w:rFonts w:ascii="Calibri" w:hAnsi="Calibri"/>
                <w:position w:val="1"/>
                <w:sz w:val="24"/>
              </w:rPr>
              <w:t>Terminale</w:t>
            </w:r>
          </w:p>
        </w:tc>
      </w:tr>
      <w:tr w:rsidR="006E2077">
        <w:trPr>
          <w:trHeight w:val="518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DOMAINE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ind w:left="110"/>
            </w:pPr>
            <w:r>
              <w:t>ALGEBRE - ANALYSE</w:t>
            </w:r>
          </w:p>
        </w:tc>
      </w:tr>
      <w:tr w:rsidR="006E2077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MODULE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Calculs commerciaux et financiers</w:t>
            </w:r>
          </w:p>
        </w:tc>
      </w:tr>
      <w:tr w:rsidR="006E2077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 xml:space="preserve">Capacités et </w:t>
            </w:r>
            <w:r>
              <w:rPr>
                <w:rFonts w:ascii="Times New Roman" w:hAnsi="Times New Roman"/>
                <w:sz w:val="24"/>
              </w:rPr>
              <w:t>connaissances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97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Coût d’un emprunt</w:t>
            </w:r>
          </w:p>
        </w:tc>
      </w:tr>
      <w:tr w:rsidR="006E2077">
        <w:trPr>
          <w:trHeight w:val="274"/>
        </w:trPr>
        <w:tc>
          <w:tcPr>
            <w:tcW w:w="96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E2077" w:rsidRDefault="006E2077">
            <w:pPr>
              <w:pStyle w:val="TableParagraph"/>
              <w:spacing w:before="211"/>
              <w:rPr>
                <w:rFonts w:ascii="Calibri" w:hAnsi="Calibri"/>
                <w:sz w:val="16"/>
                <w:szCs w:val="16"/>
              </w:rPr>
            </w:pPr>
          </w:p>
        </w:tc>
      </w:tr>
      <w:tr w:rsidR="006E2077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TITRE de la séquence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1"/>
              <w:ind w:left="110"/>
              <w:rPr>
                <w:rFonts w:ascii="Calibri" w:hAnsi="Calibri"/>
                <w:b/>
                <w:bCs/>
                <w:sz w:val="24"/>
              </w:rPr>
            </w:pPr>
            <w:r>
              <w:rPr>
                <w:rFonts w:ascii="Calibri" w:hAnsi="Calibri"/>
                <w:b/>
                <w:bCs/>
                <w:sz w:val="24"/>
              </w:rPr>
              <w:t>Coût d’un crédit</w:t>
            </w:r>
          </w:p>
        </w:tc>
      </w:tr>
      <w:tr w:rsidR="006E2077">
        <w:trPr>
          <w:trHeight w:val="196"/>
        </w:trPr>
        <w:tc>
          <w:tcPr>
            <w:tcW w:w="6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 xml:space="preserve">Travail en                 </w:t>
            </w:r>
            <w:r>
              <w:object w:dxaOrig="225" w:dyaOrig="225">
                <v:shape id="_x0000_i1041" type="#_x0000_t75" style="width:9pt;height:9.5pt" o:ole="">
                  <v:imagedata r:id="rId14" o:title=""/>
                </v:shape>
                <w:control r:id="rId15" w:name="Case à cocher 6" w:shapeid="_x0000_i1041"/>
              </w:object>
            </w:r>
            <w:r>
              <w:rPr>
                <w:rFonts w:ascii="Calibri" w:hAnsi="Calibri"/>
                <w:sz w:val="24"/>
              </w:rPr>
              <w:t xml:space="preserve">    GROUPE                     </w:t>
            </w:r>
            <w:r>
              <w:object w:dxaOrig="225" w:dyaOrig="225">
                <v:shape id="_x0000_i1043" type="#_x0000_t75" style="width:13pt;height:11.5pt" o:ole="">
                  <v:imagedata r:id="rId16" o:title=""/>
                </v:shape>
                <w:control r:id="rId17" w:name="Case à cocher 7" w:shapeid="_x0000_i1043"/>
              </w:object>
            </w:r>
            <w:r>
              <w:rPr>
                <w:rFonts w:ascii="Calibri" w:hAnsi="Calibri"/>
                <w:sz w:val="24"/>
              </w:rPr>
              <w:t xml:space="preserve">  CLASSE ENTIÈRE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E2077" w:rsidRDefault="00A00BC4">
            <w:pPr>
              <w:pStyle w:val="TableParagraph"/>
              <w:spacing w:before="211"/>
              <w:ind w:left="110"/>
            </w:pPr>
            <w:r>
              <w:rPr>
                <w:rFonts w:ascii="Calibri" w:hAnsi="Calibri"/>
                <w:sz w:val="24"/>
              </w:rPr>
              <w:t>Durée : 1 heure</w:t>
            </w:r>
          </w:p>
        </w:tc>
      </w:tr>
      <w:tr w:rsidR="006E2077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Matériel nécessaire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calculatrice</w:t>
            </w:r>
          </w:p>
        </w:tc>
      </w:tr>
      <w:tr w:rsidR="006E2077">
        <w:trPr>
          <w:trHeight w:val="19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spacing w:before="215"/>
              <w:ind w:left="110"/>
            </w:pPr>
            <w:r>
              <w:rPr>
                <w:rFonts w:ascii="Times New Roman" w:hAnsi="Times New Roman"/>
                <w:sz w:val="24"/>
              </w:rPr>
              <w:t>Prérequis :</w:t>
            </w:r>
          </w:p>
        </w:tc>
        <w:tc>
          <w:tcPr>
            <w:tcW w:w="7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077" w:rsidRDefault="00A00BC4">
            <w:pPr>
              <w:pStyle w:val="TableParagraph"/>
              <w:ind w:left="110"/>
            </w:pPr>
            <w:r>
              <w:rPr>
                <w:rFonts w:ascii="Calibri" w:hAnsi="Calibri"/>
                <w:sz w:val="24"/>
              </w:rPr>
              <w:t>Pourcentages, coefficient multiplicateur</w:t>
            </w:r>
          </w:p>
        </w:tc>
      </w:tr>
    </w:tbl>
    <w:p w:rsidR="006E2077" w:rsidRDefault="006E2077"/>
    <w:tbl>
      <w:tblPr>
        <w:tblStyle w:val="Grilledutableau1"/>
        <w:tblpPr w:leftFromText="141" w:rightFromText="141" w:vertAnchor="text" w:horzAnchor="margin" w:tblpY="398"/>
        <w:tblW w:w="9747" w:type="dxa"/>
        <w:tblLayout w:type="fixed"/>
        <w:tblLook w:val="04A0" w:firstRow="1" w:lastRow="0" w:firstColumn="1" w:lastColumn="0" w:noHBand="0" w:noVBand="1"/>
      </w:tblPr>
      <w:tblGrid>
        <w:gridCol w:w="1890"/>
        <w:gridCol w:w="1893"/>
        <w:gridCol w:w="1893"/>
        <w:gridCol w:w="1897"/>
        <w:gridCol w:w="2174"/>
      </w:tblGrid>
      <w:tr w:rsidR="006E2077">
        <w:trPr>
          <w:trHeight w:val="412"/>
        </w:trPr>
        <w:tc>
          <w:tcPr>
            <w:tcW w:w="9747" w:type="dxa"/>
            <w:gridSpan w:val="5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Compétences</w:t>
            </w:r>
            <w:bookmarkStart w:id="0" w:name="_GoBack"/>
            <w:bookmarkEnd w:id="0"/>
          </w:p>
        </w:tc>
      </w:tr>
      <w:tr w:rsidR="006E2077">
        <w:trPr>
          <w:trHeight w:val="710"/>
        </w:trPr>
        <w:tc>
          <w:tcPr>
            <w:tcW w:w="1890" w:type="dxa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S’approprier</w:t>
            </w:r>
          </w:p>
          <w:p w:rsidR="006E2077" w:rsidRDefault="006E207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Analyser</w:t>
            </w:r>
          </w:p>
          <w:p w:rsidR="006E2077" w:rsidRDefault="006E207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Réaliser</w:t>
            </w:r>
          </w:p>
          <w:p w:rsidR="006E2077" w:rsidRDefault="006E207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Valider</w:t>
            </w:r>
          </w:p>
          <w:p w:rsidR="006E2077" w:rsidRDefault="006E207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4" w:type="dxa"/>
          </w:tcPr>
          <w:p w:rsidR="006E2077" w:rsidRDefault="00A00BC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Communiquer</w:t>
            </w:r>
          </w:p>
          <w:p w:rsidR="006E2077" w:rsidRDefault="006E2077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6E2077" w:rsidRDefault="006E2077"/>
    <w:p w:rsidR="006E2077" w:rsidRDefault="006E2077"/>
    <w:p w:rsidR="006E2077" w:rsidRDefault="00A00BC4">
      <w:pPr>
        <w:spacing w:before="114" w:after="114"/>
        <w:jc w:val="center"/>
        <w:rPr>
          <w:rFonts w:ascii="Arial" w:hAnsi="Arial"/>
        </w:rPr>
      </w:pPr>
      <w:r>
        <w:rPr>
          <w:rFonts w:ascii="Arial" w:hAnsi="Arial"/>
          <w:b/>
          <w:bCs/>
          <w:sz w:val="28"/>
          <w:szCs w:val="28"/>
        </w:rPr>
        <w:t xml:space="preserve"> Choix d’un crédit auto</w:t>
      </w:r>
    </w:p>
    <w:p w:rsidR="006E2077" w:rsidRDefault="006E2077">
      <w:pPr>
        <w:spacing w:before="114" w:after="114"/>
        <w:jc w:val="center"/>
        <w:rPr>
          <w:b/>
          <w:bCs/>
          <w:sz w:val="28"/>
          <w:szCs w:val="28"/>
        </w:rPr>
      </w:pPr>
    </w:p>
    <w:p w:rsidR="006E2077" w:rsidRDefault="00A00BC4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ab/>
        <w:t xml:space="preserve">Jeune salarié(e), vous gagnez 1521,22 € net par mois et vous souhaitez acheter une voiture d’occasion. </w:t>
      </w:r>
    </w:p>
    <w:p w:rsidR="006E2077" w:rsidRDefault="00A00BC4">
      <w:pPr>
        <w:spacing w:line="360" w:lineRule="auto"/>
        <w:rPr>
          <w:rFonts w:ascii="Arial" w:hAnsi="Arial"/>
        </w:rPr>
      </w:pPr>
      <w:r>
        <w:rPr>
          <w:noProof/>
        </w:rPr>
        <w:pict>
          <v:shape id="Forme1_0" o:spid="_x0000_s1031" style="position:absolute;margin-left:202.5pt;margin-top:119.05pt;width:282.8pt;height:156.8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5657,313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" o:allowincell="f" adj="-11796480,,5400" path="m522,r1,c431,,341,24,261,70,182,116,116,182,70,261,24,341,,431,,523l,2613r,c,2705,24,2795,70,2875v46,79,112,145,191,191c341,3112,431,3136,523,3136r4610,l5133,3136v92,,182,-24,262,-70c5474,3020,5540,2954,5586,2875v46,-80,70,-170,70,-262l5655,522r1,1l5656,523v,-92,-24,-182,-70,-262c5540,182,5474,116,5395,70,5315,24,5225,,5133,l522,e" fillcolor="#ffb66c" strokecolor="#3465a4" strokeweight="0">
            <v:stroke joinstyle="miter"/>
            <v:formulas/>
            <v:path arrowok="t" o:connecttype="custom" textboxrect="0,0,5657,3137"/>
            <v:textbox inset="1.01mm,1.01mm,1.01mm,1.01mm">
              <w:txbxContent>
                <w:p w:rsidR="006E2077" w:rsidRDefault="00A00BC4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Comic Sans MS" w:eastAsia="Calibri" w:hAnsi="Comic Sans MS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INFO</w:t>
                  </w:r>
                </w:p>
                <w:p w:rsidR="006E2077" w:rsidRDefault="00A00BC4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Trebuchet MS" w:eastAsia="Calibri" w:hAnsi="Trebuchet M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● </w:t>
                  </w: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La </w:t>
                  </w:r>
                  <w:r>
                    <w:rPr>
                      <w:rFonts w:ascii="Trebuchet MS" w:hAnsi="Trebuchet MS" w:cs="Lucida Sans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mensualité</w:t>
                  </w: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est le montant, en euros, que vous devez verser tous les mois pour rembourser la totalité de votre crédit pendant toute la durée de celui-ci.</w:t>
                  </w:r>
                </w:p>
                <w:p w:rsidR="006E2077" w:rsidRDefault="00A00BC4">
                  <w:pPr>
                    <w:pStyle w:val="Contenudecadre"/>
                    <w:jc w:val="center"/>
                    <w:rPr>
                      <w:color w:val="000000"/>
                    </w:rPr>
                  </w:pP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● Le</w:t>
                  </w:r>
                  <w:r>
                    <w:rPr>
                      <w:rFonts w:ascii="Trebuchet MS" w:hAnsi="Trebuchet MS" w:cs="Lucida Sans"/>
                      <w:b/>
                      <w:bCs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taux annuel effectif global</w:t>
                  </w: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(TAEG) fixe représente, sous forme de pourcentage, </w:t>
                  </w:r>
                  <w:r w:rsidR="003F2A4D"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tous les frais obligatoires</w:t>
                  </w: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 xml:space="preserve"> li</w:t>
                  </w:r>
                  <w:r>
                    <w:rPr>
                      <w:rFonts w:ascii="Trebuchet MS" w:hAnsi="Trebuchet MS" w:cs="Lucida Sans"/>
                      <w:color w:val="000000"/>
                      <w:kern w:val="0"/>
                      <w:sz w:val="22"/>
                      <w:szCs w:val="22"/>
                      <w:lang w:val="fr-FR" w:eastAsia="en-US" w:bidi="ar-SA"/>
                    </w:rPr>
                    <w:t>és à un crédit (frais de dossier, frais d’assurances lorsqu’elles sont obligatoires, etc).</w:t>
                  </w:r>
                </w:p>
                <w:p w:rsidR="006E2077" w:rsidRDefault="006E2077">
                  <w:pPr>
                    <w:pStyle w:val="Contenudecadre"/>
                    <w:jc w:val="center"/>
                    <w:rPr>
                      <w:color w:val="000000"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</w:rPr>
        <w:t>Vous avez besoin de 5 000 €. Vous n’avez pas de crédits en cours.</w:t>
      </w:r>
      <w:r>
        <w:rPr>
          <w:rFonts w:ascii="Arial" w:hAnsi="Arial"/>
        </w:rPr>
        <w:t xml:space="preserve"> Ne disposant pas de cette somme, vous devez donc rechercher un crédit automobile auprès d’une ban</w:t>
      </w:r>
      <w:r>
        <w:rPr>
          <w:rFonts w:ascii="Arial" w:hAnsi="Arial"/>
        </w:rPr>
        <w:t>que ou d’un organisme financier. Condition pour obtenir ce crédit : la somme que vous rembourserez tous les mois ne doit pas dépasser 33 % de vos revenus nets mensuels. Sur internet, vous avez fait les simulations de crédit suivantes auprès de votre banque</w:t>
      </w:r>
      <w:r>
        <w:rPr>
          <w:rFonts w:ascii="Arial" w:hAnsi="Arial"/>
        </w:rPr>
        <w:t>. Le résultat pour un montant emprunté de 5 000 € est donné dans le tableau ci-dessous.</w:t>
      </w:r>
    </w:p>
    <w:p w:rsidR="006E2077" w:rsidRDefault="006E2077">
      <w:pPr>
        <w:spacing w:line="360" w:lineRule="auto"/>
        <w:rPr>
          <w:rFonts w:ascii="Arial" w:hAnsi="Arial"/>
        </w:rPr>
      </w:pPr>
    </w:p>
    <w:p w:rsidR="006E2077" w:rsidRDefault="006E2077">
      <w:pPr>
        <w:spacing w:line="360" w:lineRule="auto"/>
        <w:rPr>
          <w:rFonts w:ascii="Arial" w:hAnsi="Arial"/>
        </w:rPr>
      </w:pPr>
    </w:p>
    <w:tbl>
      <w:tblPr>
        <w:tblW w:w="522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46"/>
        <w:gridCol w:w="1079"/>
        <w:gridCol w:w="1141"/>
        <w:gridCol w:w="1755"/>
      </w:tblGrid>
      <w:tr w:rsidR="006E2077">
        <w:trPr>
          <w:jc w:val="center"/>
        </w:trPr>
        <w:tc>
          <w:tcPr>
            <w:tcW w:w="1245" w:type="dxa"/>
            <w:vAlign w:val="center"/>
          </w:tcPr>
          <w:p w:rsidR="006E2077" w:rsidRDefault="006E2077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Durée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% TAEG fixe</w:t>
            </w:r>
          </w:p>
        </w:tc>
        <w:tc>
          <w:tcPr>
            <w:tcW w:w="1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Mensualité totale</w:t>
            </w:r>
          </w:p>
        </w:tc>
      </w:tr>
      <w:tr w:rsidR="006E2077">
        <w:trPr>
          <w:jc w:val="center"/>
        </w:trPr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Offre n°1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 mois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0,99 %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835,74 €/mois</w:t>
            </w:r>
          </w:p>
        </w:tc>
      </w:tr>
      <w:tr w:rsidR="006E2077">
        <w:trPr>
          <w:jc w:val="center"/>
        </w:trPr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Offre n°2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12 mois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0,99 %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418,90 €/mois</w:t>
            </w:r>
          </w:p>
        </w:tc>
      </w:tr>
      <w:tr w:rsidR="006E2077">
        <w:trPr>
          <w:jc w:val="center"/>
        </w:trPr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Offre n°3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18 mois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1,97 %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E2077" w:rsidRDefault="00A00BC4">
            <w:pPr>
              <w:pStyle w:val="Contenudetableau"/>
              <w:spacing w:before="114" w:after="11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282,13 €/mois</w:t>
            </w:r>
          </w:p>
        </w:tc>
      </w:tr>
    </w:tbl>
    <w:p w:rsidR="006E2077" w:rsidRDefault="006E2077">
      <w:pPr>
        <w:spacing w:before="114" w:after="114"/>
        <w:jc w:val="center"/>
        <w:rPr>
          <w:b/>
          <w:bCs/>
          <w:sz w:val="26"/>
          <w:szCs w:val="26"/>
        </w:rPr>
      </w:pPr>
    </w:p>
    <w:p w:rsidR="006E2077" w:rsidRDefault="00A00BC4">
      <w:pPr>
        <w:spacing w:before="114" w:after="114"/>
        <w:jc w:val="center"/>
        <w:rPr>
          <w:rFonts w:ascii="Arial Black" w:hAnsi="Arial Black"/>
        </w:rPr>
      </w:pPr>
      <w:r>
        <w:rPr>
          <w:rFonts w:ascii="Arial Black" w:hAnsi="Arial Black"/>
          <w:b/>
          <w:bCs/>
          <w:sz w:val="26"/>
          <w:szCs w:val="26"/>
        </w:rPr>
        <w:t>Problématique : Quelle offre de crédit allez-vous choisir ?</w:t>
      </w:r>
    </w:p>
    <w:p w:rsidR="006E2077" w:rsidRDefault="006E2077">
      <w:pPr>
        <w:spacing w:before="114" w:after="114"/>
        <w:jc w:val="center"/>
        <w:rPr>
          <w:b/>
          <w:bCs/>
          <w:sz w:val="26"/>
          <w:szCs w:val="26"/>
        </w:rPr>
      </w:pP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4" behindDoc="0" locked="0" layoutInCell="0" allowOverlap="1">
            <wp:simplePos x="0" y="0"/>
            <wp:positionH relativeFrom="column">
              <wp:posOffset>5516880</wp:posOffset>
            </wp:positionH>
            <wp:positionV relativeFrom="paragraph">
              <wp:posOffset>75565</wp:posOffset>
            </wp:positionV>
            <wp:extent cx="1065530" cy="593725"/>
            <wp:effectExtent l="0" t="0" r="0" b="0"/>
            <wp:wrapSquare wrapText="largest"/>
            <wp:docPr id="8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631" t="52559" r="63060" b="35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Question 1 :</w:t>
      </w:r>
      <w:r>
        <w:rPr>
          <w:rFonts w:ascii="Arial" w:hAnsi="Arial"/>
        </w:rPr>
        <w:t xml:space="preserve"> Quelle démarche faut-il suivre pour répondre à la problématique ?</w:t>
      </w:r>
    </w:p>
    <w:p w:rsidR="006E2077" w:rsidRDefault="00A00BC4">
      <w:pPr>
        <w:spacing w:before="114" w:after="114" w:line="276" w:lineRule="auto"/>
        <w:rPr>
          <w:rFonts w:ascii="Arial" w:hAnsi="Arial"/>
          <w:u w:val="dotted" w:color="000000"/>
        </w:rPr>
      </w:pP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6E2077">
      <w:pPr>
        <w:spacing w:before="114" w:after="114" w:line="276" w:lineRule="auto"/>
        <w:rPr>
          <w:rFonts w:ascii="Arial" w:hAnsi="Arial"/>
          <w:u w:val="dotted" w:color="000000"/>
        </w:rPr>
      </w:pPr>
    </w:p>
    <w:p w:rsidR="006E2077" w:rsidRDefault="00A00BC4">
      <w:pPr>
        <w:spacing w:before="57" w:after="57" w:line="276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5" behindDoc="0" locked="0" layoutInCell="0" allowOverlap="1">
            <wp:simplePos x="0" y="0"/>
            <wp:positionH relativeFrom="column">
              <wp:posOffset>5666105</wp:posOffset>
            </wp:positionH>
            <wp:positionV relativeFrom="paragraph">
              <wp:posOffset>21590</wp:posOffset>
            </wp:positionV>
            <wp:extent cx="845185" cy="605155"/>
            <wp:effectExtent l="0" t="0" r="0" b="0"/>
            <wp:wrapSquare wrapText="largest"/>
            <wp:docPr id="9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101" t="47628" r="63367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Question 2 :</w:t>
      </w:r>
      <w:r>
        <w:rPr>
          <w:rFonts w:ascii="Arial" w:hAnsi="Arial"/>
        </w:rPr>
        <w:t xml:space="preserve"> Une des offres </w:t>
      </w:r>
      <w:r>
        <w:rPr>
          <w:rFonts w:ascii="Arial" w:hAnsi="Arial"/>
        </w:rPr>
        <w:t>de crédit ne pourra pas être choisie. Laquelle ? Justifier la réponse.</w:t>
      </w:r>
    </w:p>
    <w:p w:rsidR="006E2077" w:rsidRDefault="00A00BC4">
      <w:pPr>
        <w:spacing w:before="57" w:after="57" w:line="276" w:lineRule="auto"/>
        <w:rPr>
          <w:rFonts w:ascii="Arial" w:hAnsi="Arial"/>
          <w:u w:val="dotted" w:color="000000"/>
        </w:rPr>
      </w:pP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6E2077">
      <w:pPr>
        <w:spacing w:before="57" w:after="57" w:line="276" w:lineRule="auto"/>
        <w:rPr>
          <w:rFonts w:ascii="Arial" w:hAnsi="Arial"/>
          <w:u w:val="dotted" w:color="000000"/>
        </w:rPr>
      </w:pP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Question 3 :</w:t>
      </w:r>
      <w:r>
        <w:rPr>
          <w:rFonts w:ascii="Arial" w:hAnsi="Arial"/>
        </w:rPr>
        <w:t xml:space="preserve"> Déterminer pour chaque offre restante la somme réellement payée à la fin du crédit.</w:t>
      </w:r>
    </w:p>
    <w:p w:rsidR="006E2077" w:rsidRDefault="006E2077"/>
    <w:p w:rsidR="006E2077" w:rsidRDefault="006E2077">
      <w:pPr>
        <w:sectPr w:rsidR="006E2077">
          <w:footerReference w:type="default" r:id="rId20"/>
          <w:pgSz w:w="11906" w:h="16838"/>
          <w:pgMar w:top="1417" w:right="1417" w:bottom="1923" w:left="1417" w:header="0" w:footer="1417" w:gutter="0"/>
          <w:cols w:space="720"/>
          <w:formProt w:val="0"/>
          <w:docGrid w:linePitch="360"/>
        </w:sectPr>
      </w:pPr>
    </w:p>
    <w:p w:rsidR="006E2077" w:rsidRDefault="00A00BC4">
      <w:pPr>
        <w:spacing w:before="114" w:after="114" w:line="276" w:lineRule="auto"/>
        <w:rPr>
          <w:rFonts w:ascii="Arial" w:hAnsi="Arial"/>
          <w:u w:color="000000"/>
        </w:rPr>
      </w:pP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  <w:t xml:space="preserve">Offre n° </w:t>
      </w:r>
      <w:r>
        <w:rPr>
          <w:rFonts w:ascii="Arial" w:hAnsi="Arial"/>
          <w:u w:color="000000"/>
        </w:rPr>
        <w:tab/>
      </w: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</w:p>
    <w:p w:rsidR="006E2077" w:rsidRDefault="00A00BC4">
      <w:pPr>
        <w:spacing w:before="114" w:after="114" w:line="276" w:lineRule="auto"/>
        <w:jc w:val="center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6" behindDoc="0" locked="0" layoutInCell="0" allowOverlap="1">
            <wp:simplePos x="0" y="0"/>
            <wp:positionH relativeFrom="column">
              <wp:posOffset>2664460</wp:posOffset>
            </wp:positionH>
            <wp:positionV relativeFrom="paragraph">
              <wp:posOffset>112395</wp:posOffset>
            </wp:positionV>
            <wp:extent cx="734695" cy="463550"/>
            <wp:effectExtent l="0" t="0" r="0" b="0"/>
            <wp:wrapSquare wrapText="largest"/>
            <wp:docPr id="10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u w:color="000000"/>
        </w:rPr>
        <w:t xml:space="preserve">Offre n° </w:t>
      </w:r>
      <w:r>
        <w:rPr>
          <w:rFonts w:ascii="Arial" w:hAnsi="Arial"/>
          <w:u w:color="000000"/>
        </w:rPr>
        <w:tab/>
      </w: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lastRenderedPageBreak/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6E2077">
      <w:pPr>
        <w:sectPr w:rsidR="006E2077">
          <w:type w:val="continuous"/>
          <w:pgSz w:w="11906" w:h="16838"/>
          <w:pgMar w:top="1417" w:right="1417" w:bottom="1923" w:left="1417" w:header="0" w:footer="1417" w:gutter="0"/>
          <w:cols w:num="2" w:space="282"/>
          <w:formProt w:val="0"/>
          <w:docGrid w:linePitch="360"/>
        </w:sectPr>
      </w:pPr>
    </w:p>
    <w:p w:rsidR="006E2077" w:rsidRDefault="006E2077">
      <w:pPr>
        <w:spacing w:before="114" w:after="114" w:line="276" w:lineRule="auto"/>
        <w:rPr>
          <w:rFonts w:ascii="Arial" w:hAnsi="Arial"/>
          <w:b/>
          <w:bCs/>
        </w:rPr>
      </w:pPr>
    </w:p>
    <w:p w:rsidR="006E2077" w:rsidRDefault="006E2077">
      <w:pPr>
        <w:spacing w:before="114" w:after="114" w:line="276" w:lineRule="auto"/>
        <w:rPr>
          <w:rFonts w:ascii="Arial" w:hAnsi="Arial"/>
          <w:b/>
          <w:bCs/>
        </w:rPr>
      </w:pP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7" behindDoc="0" locked="0" layoutInCell="0" allowOverlap="1">
            <wp:simplePos x="0" y="0"/>
            <wp:positionH relativeFrom="column">
              <wp:posOffset>5585460</wp:posOffset>
            </wp:positionH>
            <wp:positionV relativeFrom="paragraph">
              <wp:posOffset>78105</wp:posOffset>
            </wp:positionV>
            <wp:extent cx="734695" cy="463550"/>
            <wp:effectExtent l="0" t="0" r="0" b="0"/>
            <wp:wrapSquare wrapText="largest"/>
            <wp:docPr id="1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24788" t="68681" r="63845" b="18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 xml:space="preserve">Question </w:t>
      </w:r>
      <w:r>
        <w:rPr>
          <w:rFonts w:ascii="Arial" w:hAnsi="Arial"/>
          <w:b/>
          <w:bCs/>
        </w:rPr>
        <w:t>4 :</w:t>
      </w:r>
      <w:r>
        <w:rPr>
          <w:rFonts w:ascii="Arial" w:hAnsi="Arial"/>
        </w:rPr>
        <w:t xml:space="preserve"> Calculer pour chaque offre le coût du crédit.</w:t>
      </w:r>
    </w:p>
    <w:p w:rsidR="006E2077" w:rsidRDefault="006E2077">
      <w:pPr>
        <w:sectPr w:rsidR="006E2077">
          <w:type w:val="continuous"/>
          <w:pgSz w:w="11906" w:h="16838"/>
          <w:pgMar w:top="1417" w:right="1417" w:bottom="1923" w:left="1417" w:header="0" w:footer="1417" w:gutter="0"/>
          <w:cols w:space="720"/>
          <w:formProt w:val="0"/>
          <w:docGrid w:linePitch="360"/>
        </w:sectPr>
      </w:pP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  <w:t xml:space="preserve">Offre n° </w:t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A00BC4">
      <w:pPr>
        <w:spacing w:before="114" w:after="114" w:line="276" w:lineRule="auto"/>
        <w:rPr>
          <w:rFonts w:ascii="Arial" w:hAnsi="Arial"/>
        </w:rPr>
      </w:pP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  <w:t xml:space="preserve">Offre n° </w:t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6E2077">
      <w:pPr>
        <w:sectPr w:rsidR="006E2077">
          <w:type w:val="continuous"/>
          <w:pgSz w:w="11906" w:h="16838"/>
          <w:pgMar w:top="1417" w:right="1417" w:bottom="1923" w:left="1417" w:header="0" w:footer="1417" w:gutter="0"/>
          <w:cols w:num="2" w:space="282"/>
          <w:formProt w:val="0"/>
          <w:docGrid w:linePitch="360"/>
        </w:sectPr>
      </w:pPr>
    </w:p>
    <w:p w:rsidR="006E2077" w:rsidRDefault="006E2077">
      <w:pPr>
        <w:spacing w:before="114" w:after="114" w:line="276" w:lineRule="auto"/>
        <w:rPr>
          <w:rFonts w:ascii="Arial" w:hAnsi="Arial"/>
          <w:u w:val="dotted" w:color="000000"/>
        </w:rPr>
      </w:pPr>
    </w:p>
    <w:p w:rsidR="006E2077" w:rsidRDefault="00A00BC4">
      <w:pPr>
        <w:spacing w:before="57" w:after="57" w:line="276" w:lineRule="auto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18" behindDoc="0" locked="0" layoutInCell="0" allowOverlap="1">
            <wp:simplePos x="0" y="0"/>
            <wp:positionH relativeFrom="column">
              <wp:posOffset>5666105</wp:posOffset>
            </wp:positionH>
            <wp:positionV relativeFrom="paragraph">
              <wp:posOffset>21590</wp:posOffset>
            </wp:positionV>
            <wp:extent cx="845185" cy="605155"/>
            <wp:effectExtent l="0" t="0" r="0" b="0"/>
            <wp:wrapSquare wrapText="largest"/>
            <wp:docPr id="12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5101" t="47628" r="63367" b="37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Question 5 :</w:t>
      </w:r>
      <w:r>
        <w:rPr>
          <w:rFonts w:ascii="Arial" w:hAnsi="Arial"/>
        </w:rPr>
        <w:t xml:space="preserve"> Répondre à la problématique</w:t>
      </w:r>
    </w:p>
    <w:p w:rsidR="006E2077" w:rsidRDefault="00A00BC4">
      <w:pPr>
        <w:spacing w:before="57" w:after="57" w:line="276" w:lineRule="auto"/>
        <w:rPr>
          <w:rFonts w:ascii="Arial" w:hAnsi="Arial"/>
          <w:u w:val="dotted" w:color="000000"/>
        </w:rPr>
      </w:pPr>
      <w:r>
        <w:rPr>
          <w:noProof/>
        </w:rPr>
        <w:drawing>
          <wp:anchor distT="0" distB="0" distL="0" distR="0" simplePos="0" relativeHeight="19" behindDoc="0" locked="0" layoutInCell="0" allowOverlap="1">
            <wp:simplePos x="0" y="0"/>
            <wp:positionH relativeFrom="column">
              <wp:posOffset>5630545</wp:posOffset>
            </wp:positionH>
            <wp:positionV relativeFrom="paragraph">
              <wp:posOffset>388620</wp:posOffset>
            </wp:positionV>
            <wp:extent cx="880745" cy="565785"/>
            <wp:effectExtent l="0" t="0" r="0" b="0"/>
            <wp:wrapSquare wrapText="largest"/>
            <wp:docPr id="13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4788" t="64227" r="63986" b="22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56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  <w:r>
        <w:rPr>
          <w:rFonts w:ascii="Arial" w:hAnsi="Arial"/>
          <w:u w:val="dotted" w:color="000000"/>
        </w:rPr>
        <w:tab/>
      </w:r>
    </w:p>
    <w:p w:rsidR="006E2077" w:rsidRDefault="006E2077">
      <w:pPr>
        <w:spacing w:before="114" w:after="114" w:line="276" w:lineRule="auto"/>
        <w:rPr>
          <w:rFonts w:ascii="Arial" w:hAnsi="Arial"/>
          <w:b/>
          <w:sz w:val="28"/>
          <w:szCs w:val="28"/>
        </w:rPr>
      </w:pPr>
    </w:p>
    <w:sectPr w:rsidR="006E2077">
      <w:type w:val="continuous"/>
      <w:pgSz w:w="11906" w:h="16838"/>
      <w:pgMar w:top="1417" w:right="1417" w:bottom="1923" w:left="1417" w:header="0" w:footer="141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00BC4">
      <w:r>
        <w:separator/>
      </w:r>
    </w:p>
  </w:endnote>
  <w:endnote w:type="continuationSeparator" w:id="0">
    <w:p w:rsidR="00000000" w:rsidRDefault="00A0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077" w:rsidRDefault="00A00BC4">
    <w:pPr>
      <w:pStyle w:val="Pieddepage1"/>
      <w:rPr>
        <w:rFonts w:ascii="Comic Sans MS" w:hAnsi="Comic Sans MS"/>
        <w:sz w:val="16"/>
        <w:szCs w:val="16"/>
      </w:rPr>
    </w:pPr>
    <w:r>
      <w:rPr>
        <w:rFonts w:ascii="Comic Sans MS" w:hAnsi="Comic Sans MS"/>
        <w:sz w:val="16"/>
        <w:szCs w:val="16"/>
      </w:rPr>
      <w:t>Calculs commerciaux et financiers</w:t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tab/>
    </w:r>
    <w:r>
      <w:rPr>
        <w:rFonts w:ascii="Comic Sans MS" w:hAnsi="Comic Sans MS"/>
        <w:sz w:val="16"/>
        <w:szCs w:val="16"/>
      </w:rPr>
      <w:fldChar w:fldCharType="begin"/>
    </w:r>
    <w:r>
      <w:rPr>
        <w:rFonts w:ascii="Comic Sans MS" w:hAnsi="Comic Sans MS"/>
        <w:sz w:val="16"/>
        <w:szCs w:val="16"/>
      </w:rPr>
      <w:instrText xml:space="preserve"> PAGE </w:instrText>
    </w:r>
    <w:r>
      <w:rPr>
        <w:rFonts w:ascii="Comic Sans MS" w:hAnsi="Comic Sans MS"/>
        <w:sz w:val="16"/>
        <w:szCs w:val="16"/>
      </w:rPr>
      <w:fldChar w:fldCharType="separate"/>
    </w:r>
    <w:r>
      <w:rPr>
        <w:rFonts w:ascii="Comic Sans MS" w:hAnsi="Comic Sans MS"/>
        <w:sz w:val="16"/>
        <w:szCs w:val="16"/>
      </w:rPr>
      <w:t>2</w:t>
    </w:r>
    <w:r>
      <w:rPr>
        <w:rFonts w:ascii="Comic Sans MS" w:hAnsi="Comic Sans M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00BC4">
      <w:r>
        <w:separator/>
      </w:r>
    </w:p>
  </w:footnote>
  <w:footnote w:type="continuationSeparator" w:id="0">
    <w:p w:rsidR="00000000" w:rsidRDefault="00A0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BB0C82"/>
    <w:multiLevelType w:val="multilevel"/>
    <w:tmpl w:val="0FF210A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</w:abstractNum>
  <w:abstractNum w:abstractNumId="1" w15:restartNumberingAfterBreak="0">
    <w:nsid w:val="485E0553"/>
    <w:multiLevelType w:val="multilevel"/>
    <w:tmpl w:val="FCD8AE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2077"/>
    <w:rsid w:val="003F2A4D"/>
    <w:rsid w:val="006E2077"/>
    <w:rsid w:val="00A0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B3AF8188-44BF-4058-BED7-F0E0264E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230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val="fr-RE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16BD5"/>
    <w:rPr>
      <w:rFonts w:ascii="Tahoma" w:eastAsia="NSimSun" w:hAnsi="Tahoma" w:cs="Mangal"/>
      <w:kern w:val="2"/>
      <w:sz w:val="16"/>
      <w:szCs w:val="14"/>
      <w:lang w:val="fr-RE" w:eastAsia="zh-CN" w:bidi="hi-IN"/>
    </w:rPr>
  </w:style>
  <w:style w:type="character" w:customStyle="1" w:styleId="Caractresdenumrotation">
    <w:name w:val="Caractères de numérotation"/>
    <w:qFormat/>
    <w:rsid w:val="003A27F7"/>
  </w:style>
  <w:style w:type="paragraph" w:styleId="Titre">
    <w:name w:val="Title"/>
    <w:basedOn w:val="Normal"/>
    <w:next w:val="Corpsdetexte"/>
    <w:qFormat/>
    <w:rsid w:val="003A27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3A27F7"/>
    <w:pPr>
      <w:spacing w:after="140" w:line="276" w:lineRule="auto"/>
    </w:pPr>
  </w:style>
  <w:style w:type="paragraph" w:styleId="Liste">
    <w:name w:val="List"/>
    <w:basedOn w:val="Corpsdetexte"/>
    <w:rsid w:val="003A27F7"/>
    <w:rPr>
      <w:rFonts w:cs="Lucida Sans"/>
    </w:rPr>
  </w:style>
  <w:style w:type="paragraph" w:customStyle="1" w:styleId="Lgende1">
    <w:name w:val="Légende1"/>
    <w:basedOn w:val="Normal"/>
    <w:qFormat/>
    <w:rsid w:val="003A27F7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3A27F7"/>
    <w:pPr>
      <w:suppressLineNumbers/>
    </w:pPr>
    <w:rPr>
      <w:rFonts w:cs="Lucida Sans"/>
    </w:rPr>
  </w:style>
  <w:style w:type="paragraph" w:customStyle="1" w:styleId="TableParagraph">
    <w:name w:val="Table Paragraph"/>
    <w:basedOn w:val="Normal"/>
    <w:qFormat/>
    <w:rsid w:val="00C4230F"/>
    <w:pPr>
      <w:widowControl w:val="0"/>
      <w:suppressAutoHyphens w:val="0"/>
      <w:textAlignment w:val="auto"/>
    </w:pPr>
    <w:rPr>
      <w:rFonts w:ascii="Verdana" w:eastAsia="Verdana" w:hAnsi="Verdana" w:cs="Verdana"/>
      <w:kern w:val="0"/>
      <w:sz w:val="22"/>
      <w:szCs w:val="22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16BD5"/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8D33F0"/>
    <w:pPr>
      <w:ind w:left="720"/>
      <w:contextualSpacing/>
    </w:pPr>
    <w:rPr>
      <w:rFonts w:cs="Mangal"/>
      <w:szCs w:val="21"/>
    </w:rPr>
  </w:style>
  <w:style w:type="paragraph" w:customStyle="1" w:styleId="En-tteetpieddepage">
    <w:name w:val="En-tête et pied de page"/>
    <w:basedOn w:val="Normal"/>
    <w:qFormat/>
    <w:rsid w:val="003A27F7"/>
    <w:pPr>
      <w:suppressLineNumbers/>
      <w:tabs>
        <w:tab w:val="center" w:pos="4536"/>
        <w:tab w:val="right" w:pos="9072"/>
      </w:tabs>
    </w:pPr>
  </w:style>
  <w:style w:type="paragraph" w:customStyle="1" w:styleId="Pieddepage1">
    <w:name w:val="Pied de page1"/>
    <w:basedOn w:val="En-tteetpieddepage"/>
    <w:rsid w:val="003A27F7"/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Contenudecadre">
    <w:name w:val="Contenu de cadre"/>
    <w:basedOn w:val="Normal"/>
    <w:qFormat/>
  </w:style>
  <w:style w:type="table" w:customStyle="1" w:styleId="Grilledutableau1">
    <w:name w:val="Grille du tableau1"/>
    <w:basedOn w:val="TableauNormal"/>
    <w:uiPriority w:val="59"/>
    <w:rsid w:val="0008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084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9AD4A-A3FA-4E17-AFA6-9688BB02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360</Words>
  <Characters>1984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 rontaunay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mblard</dc:creator>
  <dc:description/>
  <cp:lastModifiedBy>mblard</cp:lastModifiedBy>
  <cp:revision>2</cp:revision>
  <dcterms:created xsi:type="dcterms:W3CDTF">2023-10-03T16:51:00Z</dcterms:created>
  <dcterms:modified xsi:type="dcterms:W3CDTF">2023-10-03T16:51:00Z</dcterms:modified>
  <dc:language>fr-FR</dc:language>
</cp:coreProperties>
</file>