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1B4607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MATHEMATIQUES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1A543E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21"/>
                    <w:sz w:val="20"/>
                  </w:rPr>
                  <w:t>☐</w:t>
                </w:r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1A543E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98493630"/>
              </w:sdtPr>
              <w:sdtContent>
                <w:r w:rsidR="00860C2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9A7704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AC3D86">
        <w:trPr>
          <w:trHeight w:val="861"/>
        </w:trPr>
        <w:tc>
          <w:tcPr>
            <w:tcW w:w="2268" w:type="dxa"/>
            <w:vAlign w:val="center"/>
          </w:tcPr>
          <w:p w:rsidR="000553F8" w:rsidRPr="00AF5872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E925EA" w:rsidRDefault="00E925EA" w:rsidP="00E925EA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E925EA">
              <w:rPr>
                <w:rFonts w:ascii="Arial" w:hAnsi="Arial" w:cs="Arial"/>
                <w:sz w:val="24"/>
                <w:szCs w:val="24"/>
              </w:rPr>
              <w:t xml:space="preserve">Électricité </w:t>
            </w:r>
            <w:r w:rsidR="00CB24B3" w:rsidRPr="00E925EA">
              <w:rPr>
                <w:rFonts w:ascii="Arial" w:hAnsi="Arial" w:cs="Arial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E925EA" w:rsidRDefault="00E925EA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E925EA">
              <w:rPr>
                <w:rFonts w:ascii="Arial" w:hAnsi="Arial" w:cs="Arial"/>
                <w:sz w:val="24"/>
                <w:szCs w:val="24"/>
              </w:rPr>
              <w:t>Comment caractériser et exploiter un signal électrique ?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Default="00407F77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- </w:t>
            </w:r>
            <w:r w:rsidR="007B49E0">
              <w:rPr>
                <w:rFonts w:ascii="Arial" w:hAnsi="Arial" w:cs="Arial"/>
                <w:sz w:val="24"/>
              </w:rPr>
              <w:t>Organiser l’information : Remplacer une donnée littérale par une valeur numérique</w:t>
            </w:r>
          </w:p>
          <w:p w:rsidR="004C3D5D" w:rsidRDefault="004C3D5D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  <w:p w:rsidR="004C3D5D" w:rsidRPr="004C3D5D" w:rsidRDefault="004C3D5D" w:rsidP="004C3D5D">
            <w:pPr>
              <w:pStyle w:val="Default"/>
            </w:pPr>
            <w:r>
              <w:t xml:space="preserve">  </w:t>
            </w:r>
            <w:r w:rsidR="00407F77">
              <w:t xml:space="preserve">- </w:t>
            </w:r>
            <w:r w:rsidRPr="004C3D5D">
              <w:t xml:space="preserve">Connaître la relation entre </w:t>
            </w:r>
            <w:r w:rsidRPr="004C3D5D">
              <w:rPr>
                <w:i/>
                <w:iCs/>
              </w:rPr>
              <w:t xml:space="preserve">U </w:t>
            </w:r>
            <w:r w:rsidRPr="004C3D5D">
              <w:t xml:space="preserve">et </w:t>
            </w:r>
            <w:r w:rsidRPr="004C3D5D">
              <w:rPr>
                <w:i/>
                <w:iCs/>
              </w:rPr>
              <w:t xml:space="preserve">I </w:t>
            </w:r>
            <w:r w:rsidRPr="004C3D5D">
              <w:t xml:space="preserve">pour des systèmes à </w:t>
            </w:r>
            <w:r>
              <w:t xml:space="preserve">       </w:t>
            </w:r>
            <w:r w:rsidRPr="004C3D5D">
              <w:t xml:space="preserve">comportement de type ohmique. </w:t>
            </w:r>
          </w:p>
          <w:p w:rsidR="004C3D5D" w:rsidRPr="00AF5872" w:rsidRDefault="004C3D5D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1A543E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396282779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1A543E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90618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496691236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206174152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1A543E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-21"/>
                  <w:position w:val="1"/>
                  <w:sz w:val="20"/>
                </w:rPr>
                <w:id w:val="-1768916937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1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1A543E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-1651983627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1A543E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1A543E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212033893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1A543E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75788128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1A543E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95512688"/>
              </w:sdtPr>
              <w:sdtContent>
                <w:r w:rsidR="00E925EA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E925EA" w:rsidRPr="00AF5872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68179B" w:rsidRDefault="0068179B">
      <w:pPr>
        <w:pStyle w:val="Corpsdetexte"/>
        <w:spacing w:before="1"/>
        <w:rPr>
          <w:rFonts w:ascii="Arial" w:hAnsi="Arial" w:cs="Arial"/>
        </w:rPr>
      </w:pPr>
    </w:p>
    <w:p w:rsidR="009363F9" w:rsidRDefault="009363F9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D67C10" w:rsidRDefault="00D67C10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D67C10" w:rsidRPr="004A1790" w:rsidRDefault="00D67C10" w:rsidP="00D67C10">
      <w:pPr>
        <w:ind w:left="567" w:right="367"/>
        <w:rPr>
          <w:rFonts w:ascii="Arial" w:hAnsi="Arial" w:cs="Arial"/>
          <w:sz w:val="24"/>
          <w:szCs w:val="24"/>
        </w:rPr>
      </w:pPr>
      <w:r w:rsidRPr="004A1790">
        <w:rPr>
          <w:rFonts w:ascii="Arial" w:hAnsi="Arial" w:cs="Arial"/>
          <w:sz w:val="24"/>
          <w:szCs w:val="24"/>
        </w:rPr>
        <w:t>Pour vérifier le fonctionnement de la résistance chauffante d’un ancien appareil, on réalise un montage avec un générateur de courant continu, un interrupteur, et la résistance.</w:t>
      </w:r>
      <w:r w:rsidRPr="004A1790">
        <w:rPr>
          <w:rFonts w:ascii="Arial" w:hAnsi="Arial" w:cs="Arial"/>
          <w:sz w:val="24"/>
          <w:szCs w:val="24"/>
        </w:rPr>
        <w:cr/>
      </w:r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</w:p>
    <w:p w:rsidR="00A615D8" w:rsidRPr="004A1790" w:rsidRDefault="00A615D8" w:rsidP="00A615D8">
      <w:pPr>
        <w:tabs>
          <w:tab w:val="left" w:pos="4253"/>
        </w:tabs>
        <w:ind w:left="567" w:right="367"/>
        <w:rPr>
          <w:rFonts w:ascii="Arial" w:hAnsi="Arial" w:cs="Arial"/>
          <w:sz w:val="24"/>
          <w:szCs w:val="24"/>
        </w:rPr>
      </w:pPr>
      <w:r w:rsidRPr="004A1790">
        <w:rPr>
          <w:rFonts w:ascii="Arial" w:hAnsi="Arial" w:cs="Arial"/>
          <w:sz w:val="24"/>
          <w:szCs w:val="24"/>
        </w:rPr>
        <w:t>A partir de la loi d’Ohm, on tire</w:t>
      </w:r>
      <w:r w:rsidRPr="004A1790">
        <w:rPr>
          <w:rFonts w:ascii="Arial" w:hAnsi="Arial" w:cs="Arial"/>
          <w:sz w:val="24"/>
          <w:szCs w:val="24"/>
        </w:rPr>
        <w:tab/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R</m:t>
        </m:r>
        <m:r>
          <w:rPr>
            <w:rFonts w:ascii="Cambria Math" w:hAnsi="Arial" w:cs="Arial"/>
            <w:sz w:val="24"/>
            <w:szCs w:val="24"/>
          </w:rPr>
          <m:t xml:space="preserve"> = </m:t>
        </m:r>
        <m:f>
          <m:fPr>
            <m:ctrlPr>
              <w:rPr>
                <w:rFonts w:ascii="Cambria Math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U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I</m:t>
            </m:r>
          </m:den>
        </m:f>
      </m:oMath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  <w:r w:rsidRPr="004A1790">
        <w:rPr>
          <w:rFonts w:ascii="Arial" w:hAnsi="Arial" w:cs="Arial"/>
          <w:sz w:val="24"/>
          <w:szCs w:val="24"/>
        </w:rPr>
        <w:t>Les résultats des mesures donnent : U = 12 V et I = 0,57 A</w:t>
      </w:r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</w:p>
    <w:p w:rsidR="00A615D8" w:rsidRPr="004A1790" w:rsidRDefault="00A615D8" w:rsidP="00D67C10">
      <w:pPr>
        <w:ind w:left="567" w:right="367"/>
        <w:rPr>
          <w:rFonts w:ascii="Arial" w:hAnsi="Arial" w:cs="Arial"/>
          <w:sz w:val="24"/>
          <w:szCs w:val="24"/>
        </w:rPr>
      </w:pPr>
      <w:r w:rsidRPr="004A1790">
        <w:rPr>
          <w:rFonts w:ascii="Arial" w:hAnsi="Arial" w:cs="Arial"/>
          <w:sz w:val="24"/>
          <w:szCs w:val="24"/>
        </w:rPr>
        <w:t>Dans la formule ci-dessus remplacer les données littérales par leur valeur numérique.</w:t>
      </w:r>
    </w:p>
    <w:sectPr w:rsidR="00A615D8" w:rsidRPr="004A1790" w:rsidSect="00E7427E">
      <w:headerReference w:type="default" r:id="rId11"/>
      <w:footerReference w:type="default" r:id="rId12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70B" w:rsidRDefault="00F5670B" w:rsidP="0078387C">
      <w:r>
        <w:separator/>
      </w:r>
    </w:p>
  </w:endnote>
  <w:endnote w:type="continuationSeparator" w:id="0">
    <w:p w:rsidR="00F5670B" w:rsidRDefault="00F5670B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70B" w:rsidRDefault="00F5670B" w:rsidP="0078387C">
      <w:r>
        <w:separator/>
      </w:r>
    </w:p>
  </w:footnote>
  <w:footnote w:type="continuationSeparator" w:id="0">
    <w:p w:rsidR="00F5670B" w:rsidRDefault="00F5670B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7.25pt;height:19.5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1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5">
    <w:nsid w:val="6C623EE2"/>
    <w:multiLevelType w:val="hybridMultilevel"/>
    <w:tmpl w:val="CAD84496"/>
    <w:lvl w:ilvl="0" w:tplc="BA18A5E0">
      <w:start w:val="1"/>
      <w:numFmt w:val="decimal"/>
      <w:lvlText w:val="%1)"/>
      <w:lvlJc w:val="left"/>
      <w:pPr>
        <w:ind w:left="927" w:hanging="360"/>
      </w:pPr>
      <w:rPr>
        <w:rFonts w:ascii="Verdana" w:hAnsi="Verdana" w:cs="Verdana"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6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1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B022A"/>
    <w:rsid w:val="000C7328"/>
    <w:rsid w:val="00122250"/>
    <w:rsid w:val="0013492D"/>
    <w:rsid w:val="00170833"/>
    <w:rsid w:val="00176879"/>
    <w:rsid w:val="00181C4A"/>
    <w:rsid w:val="00186D5C"/>
    <w:rsid w:val="001A543E"/>
    <w:rsid w:val="001B4607"/>
    <w:rsid w:val="001F285C"/>
    <w:rsid w:val="00206054"/>
    <w:rsid w:val="00367478"/>
    <w:rsid w:val="004055E1"/>
    <w:rsid w:val="00407F77"/>
    <w:rsid w:val="004A1790"/>
    <w:rsid w:val="004C3D5D"/>
    <w:rsid w:val="004E6C2C"/>
    <w:rsid w:val="005467F9"/>
    <w:rsid w:val="00560BCD"/>
    <w:rsid w:val="005814F2"/>
    <w:rsid w:val="005A20C5"/>
    <w:rsid w:val="005A29C9"/>
    <w:rsid w:val="005A3848"/>
    <w:rsid w:val="005B52F1"/>
    <w:rsid w:val="005C276C"/>
    <w:rsid w:val="00625768"/>
    <w:rsid w:val="0068179B"/>
    <w:rsid w:val="006C38C4"/>
    <w:rsid w:val="007778D9"/>
    <w:rsid w:val="0078387C"/>
    <w:rsid w:val="007B49E0"/>
    <w:rsid w:val="00836464"/>
    <w:rsid w:val="00840981"/>
    <w:rsid w:val="00860C28"/>
    <w:rsid w:val="00862797"/>
    <w:rsid w:val="008648BE"/>
    <w:rsid w:val="008D3081"/>
    <w:rsid w:val="009363F9"/>
    <w:rsid w:val="00964E04"/>
    <w:rsid w:val="009668FB"/>
    <w:rsid w:val="009A7704"/>
    <w:rsid w:val="009C0359"/>
    <w:rsid w:val="00A14B27"/>
    <w:rsid w:val="00A17FC1"/>
    <w:rsid w:val="00A413DD"/>
    <w:rsid w:val="00A615D8"/>
    <w:rsid w:val="00AC3D86"/>
    <w:rsid w:val="00AF2030"/>
    <w:rsid w:val="00AF5872"/>
    <w:rsid w:val="00B73353"/>
    <w:rsid w:val="00B766B6"/>
    <w:rsid w:val="00BB0E9B"/>
    <w:rsid w:val="00CB24B3"/>
    <w:rsid w:val="00D67C10"/>
    <w:rsid w:val="00D7018A"/>
    <w:rsid w:val="00E02A75"/>
    <w:rsid w:val="00E50495"/>
    <w:rsid w:val="00E7427E"/>
    <w:rsid w:val="00E925EA"/>
    <w:rsid w:val="00F25821"/>
    <w:rsid w:val="00F5670B"/>
    <w:rsid w:val="00F96B95"/>
    <w:rsid w:val="00FC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22250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122250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22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122250"/>
  </w:style>
  <w:style w:type="paragraph" w:styleId="Paragraphedeliste">
    <w:name w:val="List Paragraph"/>
    <w:basedOn w:val="Normal"/>
    <w:uiPriority w:val="34"/>
    <w:qFormat/>
    <w:rsid w:val="00122250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122250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4C3D5D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7</cp:revision>
  <dcterms:created xsi:type="dcterms:W3CDTF">2021-04-29T12:43:00Z</dcterms:created>
  <dcterms:modified xsi:type="dcterms:W3CDTF">2021-04-29T14:10:00Z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